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B0EF0" w14:textId="408A4CB9" w:rsidR="00E34EF5" w:rsidRDefault="005720FA">
      <w:pPr>
        <w:tabs>
          <w:tab w:val="left" w:pos="690"/>
          <w:tab w:val="left" w:pos="885"/>
          <w:tab w:val="left" w:pos="1440"/>
          <w:tab w:val="left" w:pos="2145"/>
          <w:tab w:val="center" w:pos="4607"/>
        </w:tabs>
        <w:spacing w:after="0" w:line="240" w:lineRule="auto"/>
        <w:rPr>
          <w:rFonts w:ascii="Comic Sans MS" w:eastAsia="Comic Sans MS" w:hAnsi="Comic Sans MS" w:cs="Comic Sans MS"/>
          <w:b/>
          <w:color w:val="548DD4"/>
          <w:sz w:val="52"/>
        </w:rPr>
      </w:pPr>
      <w:r>
        <w:rPr>
          <w:noProof/>
        </w:rPr>
        <w:drawing>
          <wp:anchor distT="0" distB="0" distL="114300" distR="114300" simplePos="0" relativeHeight="251744768" behindDoc="1" locked="0" layoutInCell="1" allowOverlap="1" wp14:anchorId="7079B8B1" wp14:editId="02134205">
            <wp:simplePos x="0" y="0"/>
            <wp:positionH relativeFrom="column">
              <wp:posOffset>4728845</wp:posOffset>
            </wp:positionH>
            <wp:positionV relativeFrom="paragraph">
              <wp:posOffset>-890905</wp:posOffset>
            </wp:positionV>
            <wp:extent cx="1905000" cy="2552700"/>
            <wp:effectExtent l="0" t="0" r="0" b="0"/>
            <wp:wrapNone/>
            <wp:docPr id="5" name="Image 5" descr="Photo Stock grappe de raisin rouge et collage de feuilles de vigne, fond  blanc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Stock grappe de raisin rouge et collage de feuilles de vigne, fond  blanc | Adobe Stock"/>
                    <pic:cNvPicPr>
                      <a:picLocks noChangeAspect="1" noChangeArrowheads="1"/>
                    </pic:cNvPicPr>
                  </pic:nvPicPr>
                  <pic:blipFill rotWithShape="1">
                    <a:blip r:embed="rId8">
                      <a:extLst>
                        <a:ext uri="{28A0092B-C50C-407E-A947-70E740481C1C}">
                          <a14:useLocalDpi xmlns:a14="http://schemas.microsoft.com/office/drawing/2010/main" val="0"/>
                        </a:ext>
                      </a:extLst>
                    </a:blip>
                    <a:srcRect b="4286"/>
                    <a:stretch/>
                  </pic:blipFill>
                  <pic:spPr bwMode="auto">
                    <a:xfrm>
                      <a:off x="0" y="0"/>
                      <a:ext cx="1905000" cy="255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2720" behindDoc="1" locked="0" layoutInCell="1" allowOverlap="1" wp14:anchorId="73996A55" wp14:editId="5314A772">
            <wp:simplePos x="0" y="0"/>
            <wp:positionH relativeFrom="column">
              <wp:posOffset>-900430</wp:posOffset>
            </wp:positionH>
            <wp:positionV relativeFrom="paragraph">
              <wp:posOffset>-900430</wp:posOffset>
            </wp:positionV>
            <wp:extent cx="2239251" cy="2609850"/>
            <wp:effectExtent l="0" t="0" r="0" b="0"/>
            <wp:wrapNone/>
            <wp:docPr id="4" name="Image 4" descr="Photo Stock grappe de raisin et feuilles de vigne, fond blanc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Stock grappe de raisin et feuilles de vigne, fond blanc | Adobe Sto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7282" cy="2619210"/>
                    </a:xfrm>
                    <a:prstGeom prst="rect">
                      <a:avLst/>
                    </a:prstGeom>
                    <a:noFill/>
                    <a:ln>
                      <a:noFill/>
                    </a:ln>
                  </pic:spPr>
                </pic:pic>
              </a:graphicData>
            </a:graphic>
            <wp14:sizeRelH relativeFrom="page">
              <wp14:pctWidth>0</wp14:pctWidth>
            </wp14:sizeRelH>
            <wp14:sizeRelV relativeFrom="page">
              <wp14:pctHeight>0</wp14:pctHeight>
            </wp14:sizeRelV>
          </wp:anchor>
        </w:drawing>
      </w:r>
      <w:r w:rsidR="00C03C5B">
        <w:rPr>
          <w:rFonts w:ascii="Comic Sans MS" w:eastAsia="Comic Sans MS" w:hAnsi="Comic Sans MS" w:cs="Comic Sans MS"/>
          <w:b/>
          <w:color w:val="548DD4"/>
          <w:sz w:val="52"/>
        </w:rPr>
        <w:tab/>
      </w:r>
      <w:r w:rsidR="00C03C5B">
        <w:rPr>
          <w:rFonts w:ascii="Comic Sans MS" w:eastAsia="Comic Sans MS" w:hAnsi="Comic Sans MS" w:cs="Comic Sans MS"/>
          <w:b/>
          <w:color w:val="548DD4"/>
          <w:sz w:val="52"/>
        </w:rPr>
        <w:tab/>
      </w:r>
      <w:r w:rsidR="00C03C5B">
        <w:rPr>
          <w:rFonts w:ascii="Comic Sans MS" w:eastAsia="Comic Sans MS" w:hAnsi="Comic Sans MS" w:cs="Comic Sans MS"/>
          <w:b/>
          <w:color w:val="548DD4"/>
          <w:sz w:val="52"/>
        </w:rPr>
        <w:tab/>
      </w:r>
      <w:r w:rsidR="00C03C5B">
        <w:rPr>
          <w:rFonts w:ascii="Comic Sans MS" w:eastAsia="Comic Sans MS" w:hAnsi="Comic Sans MS" w:cs="Comic Sans MS"/>
          <w:b/>
          <w:color w:val="548DD4"/>
          <w:sz w:val="52"/>
        </w:rPr>
        <w:tab/>
      </w:r>
      <w:r w:rsidR="00C03C5B">
        <w:rPr>
          <w:rFonts w:ascii="Comic Sans MS" w:eastAsia="Comic Sans MS" w:hAnsi="Comic Sans MS" w:cs="Comic Sans MS"/>
          <w:b/>
          <w:color w:val="548DD4"/>
          <w:sz w:val="52"/>
        </w:rPr>
        <w:tab/>
      </w:r>
    </w:p>
    <w:p w14:paraId="2CA5FE27" w14:textId="6512FF0B" w:rsidR="00AF1CE0" w:rsidRDefault="00C03C5B" w:rsidP="00E34EF5">
      <w:pPr>
        <w:tabs>
          <w:tab w:val="left" w:pos="690"/>
          <w:tab w:val="left" w:pos="885"/>
          <w:tab w:val="left" w:pos="1440"/>
          <w:tab w:val="left" w:pos="2145"/>
          <w:tab w:val="center" w:pos="4607"/>
        </w:tabs>
        <w:spacing w:after="0" w:line="240" w:lineRule="auto"/>
        <w:jc w:val="center"/>
        <w:rPr>
          <w:rFonts w:ascii="Comic Sans MS" w:eastAsia="Comic Sans MS" w:hAnsi="Comic Sans MS" w:cs="Comic Sans MS"/>
          <w:b/>
          <w:color w:val="548DD4"/>
          <w:sz w:val="52"/>
        </w:rPr>
      </w:pPr>
      <w:r>
        <w:rPr>
          <w:rFonts w:ascii="Comic Sans MS" w:eastAsia="Comic Sans MS" w:hAnsi="Comic Sans MS" w:cs="Comic Sans MS"/>
          <w:b/>
          <w:color w:val="548DD4"/>
          <w:sz w:val="52"/>
        </w:rPr>
        <w:t>LA GAZETTE</w:t>
      </w:r>
    </w:p>
    <w:p w14:paraId="7713D9BC" w14:textId="78BD2566" w:rsidR="00AF1CE0" w:rsidRDefault="00C03C5B" w:rsidP="004017CA">
      <w:pPr>
        <w:tabs>
          <w:tab w:val="left" w:pos="1080"/>
          <w:tab w:val="left" w:pos="2295"/>
        </w:tabs>
        <w:spacing w:after="0" w:line="240" w:lineRule="auto"/>
        <w:jc w:val="both"/>
        <w:rPr>
          <w:rFonts w:ascii="Comic Sans MS" w:eastAsia="Comic Sans MS" w:hAnsi="Comic Sans MS" w:cs="Comic Sans MS"/>
          <w:color w:val="548DD4"/>
          <w:sz w:val="24"/>
        </w:rPr>
      </w:pPr>
      <w:r>
        <w:rPr>
          <w:rFonts w:ascii="Comic Sans MS" w:eastAsia="Comic Sans MS" w:hAnsi="Comic Sans MS" w:cs="Comic Sans MS"/>
          <w:color w:val="548DD4"/>
          <w:sz w:val="24"/>
        </w:rPr>
        <w:tab/>
      </w:r>
      <w:r w:rsidR="004017CA">
        <w:rPr>
          <w:rFonts w:ascii="Comic Sans MS" w:eastAsia="Comic Sans MS" w:hAnsi="Comic Sans MS" w:cs="Comic Sans MS"/>
          <w:color w:val="548DD4"/>
          <w:sz w:val="24"/>
        </w:rPr>
        <w:tab/>
      </w:r>
    </w:p>
    <w:p w14:paraId="4F94EAA5" w14:textId="6709F596" w:rsidR="00AF1CE0" w:rsidRPr="0041300D" w:rsidRDefault="00C03C5B">
      <w:pPr>
        <w:spacing w:after="0" w:line="240" w:lineRule="auto"/>
        <w:jc w:val="center"/>
        <w:rPr>
          <w:rFonts w:ascii="Cambria" w:eastAsia="Cambria" w:hAnsi="Cambria" w:cs="Cambria"/>
          <w:b/>
          <w:color w:val="548DD4"/>
          <w:sz w:val="28"/>
          <w:szCs w:val="28"/>
        </w:rPr>
      </w:pPr>
      <w:r w:rsidRPr="0041300D">
        <w:rPr>
          <w:rFonts w:ascii="Cambria" w:eastAsia="Cambria" w:hAnsi="Cambria" w:cs="Cambria"/>
          <w:b/>
          <w:color w:val="548DD4"/>
          <w:sz w:val="28"/>
          <w:szCs w:val="28"/>
        </w:rPr>
        <w:t>LE DICTON DU MOIS</w:t>
      </w:r>
    </w:p>
    <w:p w14:paraId="7EE540EB" w14:textId="51E3522F" w:rsidR="00D86C70" w:rsidRPr="008651CC" w:rsidRDefault="00E173F8" w:rsidP="00D86C70">
      <w:pPr>
        <w:tabs>
          <w:tab w:val="left" w:pos="375"/>
          <w:tab w:val="left" w:pos="1035"/>
        </w:tabs>
        <w:jc w:val="center"/>
        <w:rPr>
          <w:rFonts w:ascii="Cambria" w:hAnsi="Cambria" w:cs="Liberation Serif"/>
          <w:i/>
          <w:iCs/>
          <w:color w:val="0070C0"/>
          <w:sz w:val="32"/>
          <w:szCs w:val="32"/>
        </w:rPr>
      </w:pPr>
      <w:r w:rsidRPr="008651CC">
        <w:rPr>
          <w:rStyle w:val="lev"/>
          <w:color w:val="0070C0"/>
          <w:sz w:val="32"/>
          <w:szCs w:val="32"/>
        </w:rPr>
        <w:t xml:space="preserve"> </w:t>
      </w:r>
      <w:r w:rsidR="0074261E" w:rsidRPr="008651CC">
        <w:rPr>
          <w:rStyle w:val="hgkelc"/>
          <w:rFonts w:ascii="Cambria" w:hAnsi="Cambria"/>
          <w:color w:val="0070C0"/>
          <w:sz w:val="32"/>
          <w:szCs w:val="32"/>
        </w:rPr>
        <w:t>“L'automne est une saison sage et de bon conseil.”</w:t>
      </w:r>
    </w:p>
    <w:p w14:paraId="7E0BE3D7" w14:textId="77777777" w:rsidR="008651CC" w:rsidRDefault="00FC4D9A" w:rsidP="00C47CA6">
      <w:pPr>
        <w:pBdr>
          <w:top w:val="dotDotDash" w:sz="4" w:space="1" w:color="4472C4" w:themeColor="accent1"/>
          <w:left w:val="dotDotDash" w:sz="4" w:space="4" w:color="4472C4" w:themeColor="accent1"/>
          <w:bottom w:val="dotDotDash" w:sz="4" w:space="0" w:color="4472C4" w:themeColor="accent1"/>
          <w:right w:val="dotDotDash" w:sz="4" w:space="4" w:color="4472C4" w:themeColor="accent1"/>
        </w:pBdr>
        <w:spacing w:after="0" w:line="240" w:lineRule="auto"/>
        <w:jc w:val="center"/>
        <w:rPr>
          <w:rFonts w:ascii="Cambria" w:eastAsia="Cambria" w:hAnsi="Cambria" w:cs="Cambria"/>
          <w:b/>
          <w:color w:val="548DD4"/>
          <w:sz w:val="28"/>
          <w:szCs w:val="28"/>
        </w:rPr>
      </w:pPr>
      <w:r w:rsidRPr="0041300D">
        <w:rPr>
          <w:rFonts w:ascii="Cambria" w:eastAsia="Cambria" w:hAnsi="Cambria" w:cs="Cambria"/>
          <w:b/>
          <w:color w:val="548DD4"/>
          <w:sz w:val="28"/>
          <w:szCs w:val="28"/>
        </w:rPr>
        <w:t xml:space="preserve">Nous souhaitons un bon anniversaire </w:t>
      </w:r>
      <w:r w:rsidR="00D86C70" w:rsidRPr="0041300D">
        <w:rPr>
          <w:rFonts w:ascii="Cambria" w:eastAsia="Cambria" w:hAnsi="Cambria" w:cs="Cambria"/>
          <w:b/>
          <w:color w:val="548DD4"/>
          <w:sz w:val="28"/>
          <w:szCs w:val="28"/>
        </w:rPr>
        <w:t>à</w:t>
      </w:r>
      <w:r w:rsidR="00255F2B" w:rsidRPr="0041300D">
        <w:rPr>
          <w:rFonts w:ascii="Cambria" w:eastAsia="Cambria" w:hAnsi="Cambria" w:cs="Cambria"/>
          <w:b/>
          <w:color w:val="548DD4"/>
          <w:sz w:val="28"/>
          <w:szCs w:val="28"/>
        </w:rPr>
        <w:t xml:space="preserve"> </w:t>
      </w:r>
      <w:r w:rsidR="00C47CA6" w:rsidRPr="0041300D">
        <w:rPr>
          <w:rFonts w:ascii="Cambria" w:eastAsia="Cambria" w:hAnsi="Cambria" w:cs="Cambria"/>
          <w:b/>
          <w:color w:val="548DD4"/>
          <w:sz w:val="28"/>
          <w:szCs w:val="28"/>
        </w:rPr>
        <w:t>M</w:t>
      </w:r>
      <w:r w:rsidR="00EB0BA0" w:rsidRPr="0041300D">
        <w:rPr>
          <w:rFonts w:ascii="Cambria" w:eastAsia="Cambria" w:hAnsi="Cambria" w:cs="Cambria"/>
          <w:b/>
          <w:color w:val="548DD4"/>
          <w:sz w:val="28"/>
          <w:szCs w:val="28"/>
        </w:rPr>
        <w:t xml:space="preserve">me </w:t>
      </w:r>
      <w:proofErr w:type="spellStart"/>
      <w:r w:rsidR="00EB0BA0" w:rsidRPr="0041300D">
        <w:rPr>
          <w:rFonts w:ascii="Cambria" w:eastAsia="Cambria" w:hAnsi="Cambria" w:cs="Cambria"/>
          <w:b/>
          <w:color w:val="548DD4"/>
          <w:sz w:val="28"/>
          <w:szCs w:val="28"/>
        </w:rPr>
        <w:t>Quiquehan</w:t>
      </w:r>
      <w:proofErr w:type="spellEnd"/>
      <w:r w:rsidR="008651CC">
        <w:rPr>
          <w:rFonts w:ascii="Cambria" w:eastAsia="Cambria" w:hAnsi="Cambria" w:cs="Cambria"/>
          <w:b/>
          <w:color w:val="548DD4"/>
          <w:sz w:val="28"/>
          <w:szCs w:val="28"/>
        </w:rPr>
        <w:t xml:space="preserve">. </w:t>
      </w:r>
    </w:p>
    <w:p w14:paraId="54F24C2D" w14:textId="00BA16DE" w:rsidR="00FC4D9A" w:rsidRPr="0041300D" w:rsidRDefault="008651CC" w:rsidP="00C47CA6">
      <w:pPr>
        <w:pBdr>
          <w:top w:val="dotDotDash" w:sz="4" w:space="1" w:color="4472C4" w:themeColor="accent1"/>
          <w:left w:val="dotDotDash" w:sz="4" w:space="4" w:color="4472C4" w:themeColor="accent1"/>
          <w:bottom w:val="dotDotDash" w:sz="4" w:space="0" w:color="4472C4" w:themeColor="accent1"/>
          <w:right w:val="dotDotDash" w:sz="4" w:space="4" w:color="4472C4" w:themeColor="accent1"/>
        </w:pBdr>
        <w:spacing w:after="0" w:line="240" w:lineRule="auto"/>
        <w:jc w:val="center"/>
        <w:rPr>
          <w:rFonts w:ascii="Cambria" w:eastAsia="Cambria" w:hAnsi="Cambria" w:cs="Cambria"/>
          <w:b/>
          <w:color w:val="548DD4"/>
          <w:sz w:val="28"/>
          <w:szCs w:val="28"/>
        </w:rPr>
      </w:pPr>
      <w:r>
        <w:rPr>
          <w:rFonts w:ascii="Cambria" w:eastAsia="Cambria" w:hAnsi="Cambria" w:cs="Cambria"/>
          <w:b/>
          <w:color w:val="548DD4"/>
          <w:sz w:val="28"/>
          <w:szCs w:val="28"/>
        </w:rPr>
        <w:t>Bienvenue à Mme Testa</w:t>
      </w:r>
    </w:p>
    <w:p w14:paraId="02BEF2D9" w14:textId="1078396E" w:rsidR="00AE0CF3" w:rsidRPr="0041300D" w:rsidRDefault="00AE0CF3" w:rsidP="009549A4">
      <w:pPr>
        <w:spacing w:after="0" w:line="240" w:lineRule="auto"/>
        <w:jc w:val="center"/>
        <w:rPr>
          <w:rFonts w:ascii="Bahnschrift Light Condensed" w:eastAsia="Bahnschrift Light Condensed" w:hAnsi="Bahnschrift Light Condensed" w:cs="Bahnschrift Light Condensed"/>
          <w:b/>
          <w:i/>
          <w:iCs/>
          <w:color w:val="548DD4"/>
          <w:sz w:val="28"/>
          <w:szCs w:val="28"/>
        </w:rPr>
      </w:pPr>
    </w:p>
    <w:p w14:paraId="6E6114A8" w14:textId="2AC6C4B8" w:rsidR="00AF1CE0" w:rsidRPr="0041300D" w:rsidRDefault="00AF1CE0">
      <w:pPr>
        <w:tabs>
          <w:tab w:val="left" w:pos="375"/>
          <w:tab w:val="left" w:pos="1035"/>
        </w:tabs>
        <w:spacing w:after="0" w:line="240" w:lineRule="auto"/>
        <w:jc w:val="both"/>
        <w:rPr>
          <w:rFonts w:ascii="Cambria" w:eastAsia="Cambria" w:hAnsi="Cambria" w:cs="Cambria"/>
          <w:b/>
          <w:bCs/>
          <w:sz w:val="28"/>
          <w:szCs w:val="28"/>
        </w:rPr>
      </w:pPr>
    </w:p>
    <w:p w14:paraId="2179CF10" w14:textId="6252EA47" w:rsidR="00C92C0E" w:rsidRPr="0041300D" w:rsidRDefault="00C03C5B" w:rsidP="008651CC">
      <w:pPr>
        <w:pBdr>
          <w:top w:val="dotDotDash" w:sz="4" w:space="1" w:color="4472C4" w:themeColor="accent1"/>
          <w:left w:val="dotDotDash" w:sz="4" w:space="4" w:color="4472C4" w:themeColor="accent1"/>
          <w:bottom w:val="dotDotDash" w:sz="4" w:space="0" w:color="4472C4" w:themeColor="accent1"/>
          <w:right w:val="dotDotDash" w:sz="4" w:space="4" w:color="4472C4" w:themeColor="accent1"/>
        </w:pBdr>
        <w:spacing w:after="0" w:line="240" w:lineRule="auto"/>
        <w:jc w:val="center"/>
        <w:rPr>
          <w:rFonts w:ascii="Cambria" w:eastAsia="Cambria" w:hAnsi="Cambria" w:cs="Cambria"/>
          <w:b/>
          <w:color w:val="548DD4"/>
          <w:sz w:val="28"/>
          <w:szCs w:val="28"/>
        </w:rPr>
      </w:pPr>
      <w:r w:rsidRPr="0041300D">
        <w:rPr>
          <w:rFonts w:ascii="Cambria" w:eastAsia="Cambria" w:hAnsi="Cambria" w:cs="Cambria"/>
          <w:b/>
          <w:color w:val="548DD4"/>
          <w:sz w:val="28"/>
          <w:szCs w:val="28"/>
        </w:rPr>
        <w:t xml:space="preserve"> </w:t>
      </w:r>
      <w:r w:rsidR="00EB0BA0" w:rsidRPr="0041300D">
        <w:rPr>
          <w:rFonts w:ascii="Cambria" w:eastAsia="Cambria" w:hAnsi="Cambria" w:cs="Cambria"/>
          <w:b/>
          <w:color w:val="548DD4"/>
          <w:sz w:val="28"/>
          <w:szCs w:val="28"/>
        </w:rPr>
        <w:t>Menu à thème : l</w:t>
      </w:r>
      <w:r w:rsidR="0074261E">
        <w:rPr>
          <w:rFonts w:ascii="Cambria" w:eastAsia="Cambria" w:hAnsi="Cambria" w:cs="Cambria"/>
          <w:b/>
          <w:color w:val="548DD4"/>
          <w:sz w:val="28"/>
          <w:szCs w:val="28"/>
        </w:rPr>
        <w:t>e Sénégal</w:t>
      </w:r>
    </w:p>
    <w:p w14:paraId="0B82995F" w14:textId="73E8A492" w:rsidR="00C92C0E" w:rsidRPr="0041300D" w:rsidRDefault="00C92C0E" w:rsidP="00D90121">
      <w:pPr>
        <w:tabs>
          <w:tab w:val="left" w:pos="345"/>
          <w:tab w:val="left" w:pos="5625"/>
        </w:tabs>
        <w:spacing w:after="0" w:line="240" w:lineRule="auto"/>
        <w:rPr>
          <w:rStyle w:val="hgkelc"/>
          <w:rFonts w:ascii="Cambria" w:hAnsi="Cambria"/>
          <w:sz w:val="28"/>
          <w:szCs w:val="28"/>
        </w:rPr>
      </w:pPr>
    </w:p>
    <w:p w14:paraId="630D94B3" w14:textId="2DFA9FA6" w:rsidR="009D05AB" w:rsidRPr="008651CC" w:rsidRDefault="00C92C0E" w:rsidP="0041300D">
      <w:pPr>
        <w:tabs>
          <w:tab w:val="left" w:pos="345"/>
          <w:tab w:val="left" w:pos="5625"/>
        </w:tabs>
        <w:spacing w:after="0" w:line="240" w:lineRule="auto"/>
        <w:jc w:val="both"/>
        <w:rPr>
          <w:rStyle w:val="hgkelc"/>
          <w:rFonts w:ascii="Cambria" w:hAnsi="Cambria"/>
          <w:sz w:val="24"/>
          <w:szCs w:val="24"/>
        </w:rPr>
      </w:pPr>
      <w:r w:rsidRPr="008651CC">
        <w:rPr>
          <w:rStyle w:val="hgkelc"/>
          <w:rFonts w:ascii="Cambria" w:hAnsi="Cambria"/>
          <w:sz w:val="24"/>
          <w:szCs w:val="24"/>
        </w:rPr>
        <w:t>Les saveurs demeurent des stimuli importants chez le sujet âgé. Moteurs de l’appétit, ils jouent également un rôle dans les capacités de réminiscences telle la fameuse « madeleine de Proust ».</w:t>
      </w:r>
    </w:p>
    <w:p w14:paraId="4430630A" w14:textId="472AC4F6" w:rsidR="0041300D" w:rsidRPr="008651CC" w:rsidRDefault="00C92C0E" w:rsidP="0041300D">
      <w:pPr>
        <w:tabs>
          <w:tab w:val="left" w:pos="345"/>
          <w:tab w:val="left" w:pos="5625"/>
        </w:tabs>
        <w:spacing w:after="0" w:line="240" w:lineRule="auto"/>
        <w:jc w:val="both"/>
        <w:rPr>
          <w:rStyle w:val="hgkelc"/>
          <w:rFonts w:ascii="Cambria" w:hAnsi="Cambria"/>
          <w:sz w:val="24"/>
          <w:szCs w:val="24"/>
        </w:rPr>
      </w:pPr>
      <w:r w:rsidRPr="008651CC">
        <w:rPr>
          <w:rStyle w:val="hgkelc"/>
          <w:rFonts w:ascii="Cambria" w:hAnsi="Cambria"/>
          <w:sz w:val="24"/>
          <w:szCs w:val="24"/>
        </w:rPr>
        <w:t>Ainsi les menus à thème</w:t>
      </w:r>
      <w:r w:rsidR="0041300D" w:rsidRPr="008651CC">
        <w:rPr>
          <w:rStyle w:val="hgkelc"/>
          <w:rFonts w:ascii="Cambria" w:hAnsi="Cambria"/>
          <w:sz w:val="24"/>
          <w:szCs w:val="24"/>
        </w:rPr>
        <w:t>,</w:t>
      </w:r>
      <w:r w:rsidRPr="008651CC">
        <w:rPr>
          <w:rStyle w:val="hgkelc"/>
          <w:rFonts w:ascii="Cambria" w:hAnsi="Cambria"/>
          <w:sz w:val="24"/>
          <w:szCs w:val="24"/>
        </w:rPr>
        <w:t xml:space="preserve"> proposés par notre diététicienne</w:t>
      </w:r>
      <w:r w:rsidR="0041300D" w:rsidRPr="008651CC">
        <w:rPr>
          <w:rStyle w:val="hgkelc"/>
          <w:rFonts w:ascii="Cambria" w:hAnsi="Cambria"/>
          <w:sz w:val="24"/>
          <w:szCs w:val="24"/>
        </w:rPr>
        <w:t>,</w:t>
      </w:r>
      <w:r w:rsidRPr="008651CC">
        <w:rPr>
          <w:rStyle w:val="hgkelc"/>
          <w:rFonts w:ascii="Cambria" w:hAnsi="Cambria"/>
          <w:sz w:val="24"/>
          <w:szCs w:val="24"/>
        </w:rPr>
        <w:t xml:space="preserve"> ravissent les papilles des résidents.</w:t>
      </w:r>
    </w:p>
    <w:p w14:paraId="383B07AD" w14:textId="6C7FD31F" w:rsidR="00996B3D" w:rsidRDefault="0074261E" w:rsidP="00D90121">
      <w:pPr>
        <w:tabs>
          <w:tab w:val="left" w:pos="345"/>
          <w:tab w:val="left" w:pos="5625"/>
        </w:tabs>
        <w:spacing w:after="0" w:line="240" w:lineRule="auto"/>
        <w:rPr>
          <w:noProof/>
        </w:rPr>
      </w:pPr>
      <w:r>
        <w:rPr>
          <w:noProof/>
        </w:rPr>
        <w:drawing>
          <wp:anchor distT="0" distB="0" distL="114300" distR="114300" simplePos="0" relativeHeight="251667968" behindDoc="1" locked="0" layoutInCell="1" allowOverlap="1" wp14:anchorId="465F91BB" wp14:editId="068EB801">
            <wp:simplePos x="0" y="0"/>
            <wp:positionH relativeFrom="column">
              <wp:posOffset>5024120</wp:posOffset>
            </wp:positionH>
            <wp:positionV relativeFrom="paragraph">
              <wp:posOffset>87528</wp:posOffset>
            </wp:positionV>
            <wp:extent cx="1158640" cy="154305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864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8032" behindDoc="1" locked="0" layoutInCell="1" allowOverlap="1" wp14:anchorId="682B63AE" wp14:editId="4611FC03">
            <wp:simplePos x="0" y="0"/>
            <wp:positionH relativeFrom="column">
              <wp:posOffset>2890520</wp:posOffset>
            </wp:positionH>
            <wp:positionV relativeFrom="paragraph">
              <wp:posOffset>91440</wp:posOffset>
            </wp:positionV>
            <wp:extent cx="2047663" cy="1535747"/>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7663" cy="15357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9360" behindDoc="1" locked="0" layoutInCell="1" allowOverlap="1" wp14:anchorId="4724E767" wp14:editId="0F760AEF">
            <wp:simplePos x="0" y="0"/>
            <wp:positionH relativeFrom="column">
              <wp:posOffset>-443230</wp:posOffset>
            </wp:positionH>
            <wp:positionV relativeFrom="paragraph">
              <wp:posOffset>93980</wp:posOffset>
            </wp:positionV>
            <wp:extent cx="2049780" cy="1537335"/>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9780" cy="1537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9787F6" w14:textId="7A348AF6" w:rsidR="009D05AB" w:rsidRDefault="0074261E" w:rsidP="00D90121">
      <w:pPr>
        <w:tabs>
          <w:tab w:val="left" w:pos="345"/>
          <w:tab w:val="left" w:pos="5625"/>
        </w:tabs>
        <w:spacing w:after="0" w:line="240" w:lineRule="auto"/>
        <w:rPr>
          <w:noProof/>
        </w:rPr>
      </w:pPr>
      <w:r>
        <w:rPr>
          <w:noProof/>
        </w:rPr>
        <w:drawing>
          <wp:anchor distT="0" distB="0" distL="114300" distR="114300" simplePos="0" relativeHeight="251648512" behindDoc="1" locked="0" layoutInCell="1" allowOverlap="1" wp14:anchorId="64683385" wp14:editId="15BA7B2B">
            <wp:simplePos x="0" y="0"/>
            <wp:positionH relativeFrom="column">
              <wp:posOffset>1485265</wp:posOffset>
            </wp:positionH>
            <wp:positionV relativeFrom="paragraph">
              <wp:posOffset>154458</wp:posOffset>
            </wp:positionV>
            <wp:extent cx="1537898" cy="1082766"/>
            <wp:effectExtent l="0" t="228600" r="0" b="2127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151"/>
                    <a:stretch/>
                  </pic:blipFill>
                  <pic:spPr bwMode="auto">
                    <a:xfrm rot="5400000">
                      <a:off x="0" y="0"/>
                      <a:ext cx="1537898" cy="10827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B0F592" w14:textId="3202F27C" w:rsidR="009D05AB" w:rsidRDefault="009D05AB" w:rsidP="00D90121">
      <w:pPr>
        <w:tabs>
          <w:tab w:val="left" w:pos="345"/>
          <w:tab w:val="left" w:pos="5625"/>
        </w:tabs>
        <w:spacing w:after="0" w:line="240" w:lineRule="auto"/>
        <w:rPr>
          <w:rFonts w:ascii="Cambria" w:eastAsia="Cambria" w:hAnsi="Cambria" w:cs="Cambria"/>
          <w:sz w:val="24"/>
        </w:rPr>
      </w:pPr>
    </w:p>
    <w:p w14:paraId="2EA00D8A" w14:textId="26DCDB12" w:rsidR="00996B3D" w:rsidRDefault="00996B3D" w:rsidP="00D90121">
      <w:pPr>
        <w:tabs>
          <w:tab w:val="left" w:pos="345"/>
          <w:tab w:val="left" w:pos="5625"/>
        </w:tabs>
        <w:spacing w:after="0" w:line="240" w:lineRule="auto"/>
        <w:rPr>
          <w:rFonts w:ascii="Cambria" w:eastAsia="Cambria" w:hAnsi="Cambria" w:cs="Cambria"/>
          <w:sz w:val="24"/>
        </w:rPr>
      </w:pPr>
    </w:p>
    <w:p w14:paraId="15F508C3" w14:textId="66A2DB3D" w:rsidR="004017CA" w:rsidRDefault="004017CA" w:rsidP="00D90121">
      <w:pPr>
        <w:tabs>
          <w:tab w:val="left" w:pos="345"/>
          <w:tab w:val="left" w:pos="5625"/>
        </w:tabs>
        <w:spacing w:after="0" w:line="240" w:lineRule="auto"/>
        <w:rPr>
          <w:rFonts w:ascii="Cambria" w:eastAsia="Cambria" w:hAnsi="Cambria" w:cs="Cambria"/>
          <w:sz w:val="24"/>
        </w:rPr>
      </w:pPr>
    </w:p>
    <w:p w14:paraId="141199C1" w14:textId="39A6954A" w:rsidR="004017CA" w:rsidRDefault="004017CA" w:rsidP="00D90121">
      <w:pPr>
        <w:tabs>
          <w:tab w:val="left" w:pos="345"/>
          <w:tab w:val="left" w:pos="5625"/>
        </w:tabs>
        <w:spacing w:after="0" w:line="240" w:lineRule="auto"/>
        <w:rPr>
          <w:rFonts w:ascii="Cambria" w:eastAsia="Cambria" w:hAnsi="Cambria" w:cs="Cambria"/>
          <w:sz w:val="24"/>
        </w:rPr>
      </w:pPr>
    </w:p>
    <w:p w14:paraId="2673AB61" w14:textId="23960A9C" w:rsidR="00C47CA6" w:rsidRDefault="00C47CA6" w:rsidP="00D90121">
      <w:pPr>
        <w:tabs>
          <w:tab w:val="left" w:pos="345"/>
          <w:tab w:val="left" w:pos="5625"/>
        </w:tabs>
        <w:spacing w:after="0" w:line="240" w:lineRule="auto"/>
        <w:rPr>
          <w:rFonts w:ascii="Cambria" w:eastAsia="Cambria" w:hAnsi="Cambria" w:cs="Cambria"/>
          <w:sz w:val="24"/>
        </w:rPr>
      </w:pPr>
    </w:p>
    <w:p w14:paraId="3C9E6F21" w14:textId="1E0B046C" w:rsidR="00C47CA6" w:rsidRDefault="00C47CA6" w:rsidP="00D90121">
      <w:pPr>
        <w:tabs>
          <w:tab w:val="left" w:pos="345"/>
          <w:tab w:val="left" w:pos="5625"/>
        </w:tabs>
        <w:spacing w:after="0" w:line="240" w:lineRule="auto"/>
        <w:rPr>
          <w:rFonts w:ascii="Cambria" w:eastAsia="Cambria" w:hAnsi="Cambria" w:cs="Cambria"/>
          <w:sz w:val="24"/>
        </w:rPr>
      </w:pPr>
    </w:p>
    <w:p w14:paraId="4D001F6C" w14:textId="09D22DC3" w:rsidR="00996B3D" w:rsidRDefault="00996B3D" w:rsidP="00D90121">
      <w:pPr>
        <w:tabs>
          <w:tab w:val="left" w:pos="345"/>
          <w:tab w:val="left" w:pos="5625"/>
        </w:tabs>
        <w:spacing w:after="0" w:line="240" w:lineRule="auto"/>
        <w:rPr>
          <w:rFonts w:ascii="Cambria" w:eastAsia="Cambria" w:hAnsi="Cambria" w:cs="Cambria"/>
          <w:sz w:val="24"/>
        </w:rPr>
      </w:pPr>
    </w:p>
    <w:p w14:paraId="3E348BA8" w14:textId="2AC3460D" w:rsidR="004017CA" w:rsidRDefault="004017CA" w:rsidP="00D90121">
      <w:pPr>
        <w:tabs>
          <w:tab w:val="left" w:pos="345"/>
          <w:tab w:val="left" w:pos="5625"/>
        </w:tabs>
        <w:spacing w:after="0" w:line="240" w:lineRule="auto"/>
        <w:rPr>
          <w:rFonts w:ascii="Cambria" w:eastAsia="Cambria" w:hAnsi="Cambria" w:cs="Cambria"/>
          <w:sz w:val="24"/>
        </w:rPr>
      </w:pPr>
    </w:p>
    <w:p w14:paraId="2BEC4B4C" w14:textId="4D178A60" w:rsidR="00996B3D" w:rsidRDefault="00996B3D" w:rsidP="00D90121">
      <w:pPr>
        <w:tabs>
          <w:tab w:val="left" w:pos="345"/>
          <w:tab w:val="left" w:pos="5625"/>
        </w:tabs>
        <w:spacing w:after="0" w:line="240" w:lineRule="auto"/>
        <w:rPr>
          <w:rFonts w:ascii="Cambria" w:eastAsia="Cambria" w:hAnsi="Cambria" w:cs="Cambria"/>
          <w:sz w:val="24"/>
        </w:rPr>
      </w:pPr>
    </w:p>
    <w:p w14:paraId="6D271EC2" w14:textId="5F446FFD" w:rsidR="0074261E" w:rsidRPr="0041300D" w:rsidRDefault="0074261E" w:rsidP="00067005">
      <w:pPr>
        <w:pBdr>
          <w:top w:val="dotDotDash" w:sz="4" w:space="2" w:color="4472C4" w:themeColor="accent1"/>
          <w:left w:val="dotDotDash" w:sz="4" w:space="4" w:color="4472C4" w:themeColor="accent1"/>
          <w:bottom w:val="dotDotDash" w:sz="4" w:space="1" w:color="4472C4" w:themeColor="accent1"/>
          <w:right w:val="dotDotDash" w:sz="4" w:space="4" w:color="4472C4" w:themeColor="accent1"/>
        </w:pBdr>
        <w:spacing w:after="0" w:line="240" w:lineRule="auto"/>
        <w:jc w:val="center"/>
        <w:rPr>
          <w:rFonts w:ascii="Cambria" w:eastAsia="Cambria" w:hAnsi="Cambria" w:cs="Cambria"/>
          <w:b/>
          <w:color w:val="548DD4"/>
          <w:sz w:val="28"/>
          <w:szCs w:val="28"/>
        </w:rPr>
      </w:pPr>
      <w:r w:rsidRPr="0041300D">
        <w:rPr>
          <w:rFonts w:ascii="Cambria" w:eastAsia="Cambria" w:hAnsi="Cambria" w:cs="Cambria"/>
          <w:b/>
          <w:color w:val="548DD4"/>
          <w:sz w:val="28"/>
          <w:szCs w:val="28"/>
        </w:rPr>
        <w:t>Atelier manuel :</w:t>
      </w:r>
      <w:r w:rsidR="00067005">
        <w:rPr>
          <w:rFonts w:ascii="Cambria" w:eastAsia="Cambria" w:hAnsi="Cambria" w:cs="Cambria"/>
          <w:b/>
          <w:color w:val="548DD4"/>
          <w:sz w:val="28"/>
          <w:szCs w:val="28"/>
        </w:rPr>
        <w:t xml:space="preserve"> utilisation de boutons de mercerie sur un tableau </w:t>
      </w:r>
      <w:r w:rsidR="00067005" w:rsidRPr="0041300D">
        <w:rPr>
          <w:rFonts w:ascii="Cambria" w:eastAsia="Cambria" w:hAnsi="Cambria" w:cs="Cambria"/>
          <w:b/>
          <w:color w:val="548DD4"/>
          <w:sz w:val="28"/>
          <w:szCs w:val="28"/>
        </w:rPr>
        <w:t>paysagé</w:t>
      </w:r>
    </w:p>
    <w:p w14:paraId="10D3FD07" w14:textId="5CD191BE" w:rsidR="0074261E" w:rsidRPr="0041300D" w:rsidRDefault="0074261E" w:rsidP="0074261E">
      <w:pPr>
        <w:spacing w:after="0" w:line="240" w:lineRule="auto"/>
        <w:rPr>
          <w:rFonts w:ascii="Cambria" w:eastAsia="Cambria" w:hAnsi="Cambria" w:cs="Cambria"/>
          <w:sz w:val="28"/>
          <w:szCs w:val="28"/>
        </w:rPr>
      </w:pPr>
    </w:p>
    <w:p w14:paraId="56DCEC3E" w14:textId="6EB9A64F" w:rsidR="00C92C0E" w:rsidRPr="008651CC" w:rsidRDefault="00067005" w:rsidP="00067005">
      <w:pPr>
        <w:tabs>
          <w:tab w:val="left" w:pos="345"/>
          <w:tab w:val="left" w:pos="5625"/>
        </w:tabs>
        <w:spacing w:after="0" w:line="240" w:lineRule="auto"/>
        <w:jc w:val="both"/>
        <w:rPr>
          <w:rFonts w:ascii="Cambria" w:eastAsia="Cambria" w:hAnsi="Cambria" w:cs="Cambria"/>
          <w:sz w:val="24"/>
          <w:szCs w:val="24"/>
        </w:rPr>
      </w:pPr>
      <w:r w:rsidRPr="008651CC">
        <w:rPr>
          <w:rFonts w:ascii="Cambria" w:eastAsia="Cambria" w:hAnsi="Cambria" w:cs="Cambria"/>
          <w:sz w:val="24"/>
          <w:szCs w:val="24"/>
        </w:rPr>
        <w:t xml:space="preserve">Les résidents ont utilisé des boutons de merceries afin de décorer et d’agrémenter un tableau paysagé, que nous avions réalisé il y a peu de temps. Les boutons représentants les feuilles ou biens les fleurs selon les </w:t>
      </w:r>
      <w:r w:rsidR="0006092C" w:rsidRPr="008651CC">
        <w:rPr>
          <w:rFonts w:ascii="Cambria" w:eastAsia="Cambria" w:hAnsi="Cambria" w:cs="Cambria"/>
          <w:sz w:val="24"/>
          <w:szCs w:val="24"/>
        </w:rPr>
        <w:t>envies</w:t>
      </w:r>
      <w:r w:rsidRPr="008651CC">
        <w:rPr>
          <w:rFonts w:ascii="Cambria" w:eastAsia="Cambria" w:hAnsi="Cambria" w:cs="Cambria"/>
          <w:sz w:val="24"/>
          <w:szCs w:val="24"/>
        </w:rPr>
        <w:t xml:space="preserve"> de nos résidents.</w:t>
      </w:r>
    </w:p>
    <w:p w14:paraId="1B049780" w14:textId="1EA63902" w:rsidR="00067005" w:rsidRPr="008651CC" w:rsidRDefault="00067005" w:rsidP="00067005">
      <w:pPr>
        <w:tabs>
          <w:tab w:val="left" w:pos="345"/>
          <w:tab w:val="left" w:pos="5625"/>
        </w:tabs>
        <w:spacing w:after="0" w:line="240" w:lineRule="auto"/>
        <w:jc w:val="both"/>
        <w:rPr>
          <w:rFonts w:ascii="Cambria" w:eastAsia="Cambria" w:hAnsi="Cambria" w:cs="Cambria"/>
          <w:sz w:val="24"/>
          <w:szCs w:val="24"/>
        </w:rPr>
      </w:pPr>
    </w:p>
    <w:p w14:paraId="760B9FED" w14:textId="084DCCD5" w:rsidR="00067005" w:rsidRDefault="008651CC" w:rsidP="00067005">
      <w:pPr>
        <w:tabs>
          <w:tab w:val="left" w:pos="345"/>
          <w:tab w:val="left" w:pos="5625"/>
        </w:tabs>
        <w:spacing w:after="0" w:line="240" w:lineRule="auto"/>
        <w:jc w:val="both"/>
        <w:rPr>
          <w:rFonts w:ascii="Cambria" w:eastAsia="Cambria" w:hAnsi="Cambria" w:cs="Cambria"/>
          <w:sz w:val="28"/>
          <w:szCs w:val="28"/>
        </w:rPr>
      </w:pPr>
      <w:r>
        <w:rPr>
          <w:noProof/>
        </w:rPr>
        <w:drawing>
          <wp:anchor distT="0" distB="0" distL="114300" distR="114300" simplePos="0" relativeHeight="251637760" behindDoc="1" locked="0" layoutInCell="1" allowOverlap="1" wp14:anchorId="6305E391" wp14:editId="4306AF8A">
            <wp:simplePos x="0" y="0"/>
            <wp:positionH relativeFrom="column">
              <wp:posOffset>1537335</wp:posOffset>
            </wp:positionH>
            <wp:positionV relativeFrom="paragraph">
              <wp:posOffset>40640</wp:posOffset>
            </wp:positionV>
            <wp:extent cx="2676525" cy="1701833"/>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064" t="11762" r="8876"/>
                    <a:stretch/>
                  </pic:blipFill>
                  <pic:spPr bwMode="auto">
                    <a:xfrm>
                      <a:off x="0" y="0"/>
                      <a:ext cx="2676525" cy="17018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4C0CBA" w14:textId="43E7386D" w:rsidR="00067005" w:rsidRDefault="008651CC" w:rsidP="00067005">
      <w:pPr>
        <w:tabs>
          <w:tab w:val="left" w:pos="345"/>
          <w:tab w:val="left" w:pos="5625"/>
        </w:tabs>
        <w:spacing w:after="0" w:line="240" w:lineRule="auto"/>
        <w:jc w:val="both"/>
        <w:rPr>
          <w:rFonts w:ascii="Cambria" w:eastAsia="Cambria" w:hAnsi="Cambria" w:cs="Cambria"/>
          <w:sz w:val="28"/>
          <w:szCs w:val="28"/>
        </w:rPr>
      </w:pPr>
      <w:r>
        <w:rPr>
          <w:noProof/>
        </w:rPr>
        <w:drawing>
          <wp:anchor distT="0" distB="0" distL="114300" distR="114300" simplePos="0" relativeHeight="251626496" behindDoc="1" locked="0" layoutInCell="1" allowOverlap="1" wp14:anchorId="07653DC9" wp14:editId="7ADA39F0">
            <wp:simplePos x="0" y="0"/>
            <wp:positionH relativeFrom="column">
              <wp:posOffset>4297031</wp:posOffset>
            </wp:positionH>
            <wp:positionV relativeFrom="paragraph">
              <wp:posOffset>27319</wp:posOffset>
            </wp:positionV>
            <wp:extent cx="1736090" cy="1348714"/>
            <wp:effectExtent l="0" t="190500" r="0" b="17589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473" t="8195" r="20733" b="5078"/>
                    <a:stretch/>
                  </pic:blipFill>
                  <pic:spPr bwMode="auto">
                    <a:xfrm rot="5400000">
                      <a:off x="0" y="0"/>
                      <a:ext cx="1737911" cy="13501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2640" behindDoc="1" locked="0" layoutInCell="1" allowOverlap="1" wp14:anchorId="145F1921" wp14:editId="7608B9FF">
            <wp:simplePos x="0" y="0"/>
            <wp:positionH relativeFrom="column">
              <wp:posOffset>-165100</wp:posOffset>
            </wp:positionH>
            <wp:positionV relativeFrom="paragraph">
              <wp:posOffset>94344</wp:posOffset>
            </wp:positionV>
            <wp:extent cx="1696450" cy="1183802"/>
            <wp:effectExtent l="0" t="247650" r="0" b="24511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399"/>
                    <a:stretch/>
                  </pic:blipFill>
                  <pic:spPr bwMode="auto">
                    <a:xfrm rot="5400000">
                      <a:off x="0" y="0"/>
                      <a:ext cx="1696450" cy="11838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660E93" w14:textId="402F3E56" w:rsidR="00067005" w:rsidRPr="00067005" w:rsidRDefault="00067005" w:rsidP="00067005">
      <w:pPr>
        <w:tabs>
          <w:tab w:val="left" w:pos="345"/>
          <w:tab w:val="left" w:pos="5625"/>
        </w:tabs>
        <w:spacing w:after="0" w:line="240" w:lineRule="auto"/>
        <w:jc w:val="both"/>
        <w:rPr>
          <w:rFonts w:ascii="Cambria" w:eastAsia="Cambria" w:hAnsi="Cambria" w:cs="Cambria"/>
          <w:sz w:val="28"/>
          <w:szCs w:val="28"/>
        </w:rPr>
      </w:pPr>
    </w:p>
    <w:p w14:paraId="1BFE6F2B" w14:textId="7E3AA8FA" w:rsidR="00C92C0E" w:rsidRPr="00067005" w:rsidRDefault="00C92C0E" w:rsidP="00067005">
      <w:pPr>
        <w:tabs>
          <w:tab w:val="left" w:pos="345"/>
          <w:tab w:val="left" w:pos="5625"/>
        </w:tabs>
        <w:spacing w:after="0" w:line="240" w:lineRule="auto"/>
        <w:jc w:val="both"/>
        <w:rPr>
          <w:rFonts w:ascii="Cambria" w:eastAsia="Cambria" w:hAnsi="Cambria" w:cs="Cambria"/>
          <w:sz w:val="28"/>
          <w:szCs w:val="28"/>
        </w:rPr>
      </w:pPr>
    </w:p>
    <w:p w14:paraId="6E630FEC" w14:textId="6AD46D83" w:rsidR="00C92C0E" w:rsidRDefault="00C92C0E" w:rsidP="00D90121">
      <w:pPr>
        <w:tabs>
          <w:tab w:val="left" w:pos="345"/>
          <w:tab w:val="left" w:pos="5625"/>
        </w:tabs>
        <w:spacing w:after="0" w:line="240" w:lineRule="auto"/>
        <w:rPr>
          <w:rFonts w:ascii="Cambria" w:eastAsia="Cambria" w:hAnsi="Cambria" w:cs="Cambria"/>
          <w:sz w:val="24"/>
        </w:rPr>
      </w:pPr>
    </w:p>
    <w:p w14:paraId="24C14319" w14:textId="52F62096" w:rsidR="00C92C0E" w:rsidRDefault="00C92C0E" w:rsidP="00D90121">
      <w:pPr>
        <w:tabs>
          <w:tab w:val="left" w:pos="345"/>
          <w:tab w:val="left" w:pos="5625"/>
        </w:tabs>
        <w:spacing w:after="0" w:line="240" w:lineRule="auto"/>
        <w:rPr>
          <w:rFonts w:ascii="Cambria" w:eastAsia="Cambria" w:hAnsi="Cambria" w:cs="Cambria"/>
          <w:sz w:val="24"/>
        </w:rPr>
      </w:pPr>
    </w:p>
    <w:p w14:paraId="69531813" w14:textId="2BF9BFF7" w:rsidR="00C92C0E" w:rsidRDefault="00C92C0E" w:rsidP="00D90121">
      <w:pPr>
        <w:tabs>
          <w:tab w:val="left" w:pos="345"/>
          <w:tab w:val="left" w:pos="5625"/>
        </w:tabs>
        <w:spacing w:after="0" w:line="240" w:lineRule="auto"/>
        <w:rPr>
          <w:rFonts w:ascii="Cambria" w:eastAsia="Cambria" w:hAnsi="Cambria" w:cs="Cambria"/>
          <w:sz w:val="24"/>
        </w:rPr>
      </w:pPr>
    </w:p>
    <w:p w14:paraId="3A834710" w14:textId="430AE0BF" w:rsidR="00C92C0E" w:rsidRDefault="00C92C0E" w:rsidP="00D90121">
      <w:pPr>
        <w:tabs>
          <w:tab w:val="left" w:pos="345"/>
          <w:tab w:val="left" w:pos="5625"/>
        </w:tabs>
        <w:spacing w:after="0" w:line="240" w:lineRule="auto"/>
        <w:rPr>
          <w:rFonts w:ascii="Cambria" w:eastAsia="Cambria" w:hAnsi="Cambria" w:cs="Cambria"/>
          <w:sz w:val="24"/>
        </w:rPr>
      </w:pPr>
    </w:p>
    <w:p w14:paraId="06F7EC52" w14:textId="5FB7AE66" w:rsidR="00C92C0E" w:rsidRDefault="00C92C0E" w:rsidP="00D90121">
      <w:pPr>
        <w:tabs>
          <w:tab w:val="left" w:pos="345"/>
          <w:tab w:val="left" w:pos="5625"/>
        </w:tabs>
        <w:spacing w:after="0" w:line="240" w:lineRule="auto"/>
        <w:rPr>
          <w:rFonts w:ascii="Cambria" w:eastAsia="Cambria" w:hAnsi="Cambria" w:cs="Cambria"/>
          <w:sz w:val="24"/>
        </w:rPr>
      </w:pPr>
    </w:p>
    <w:p w14:paraId="7A451A69" w14:textId="23FAFB78" w:rsidR="001F7FE8" w:rsidRDefault="006740F1" w:rsidP="00D90121">
      <w:pPr>
        <w:tabs>
          <w:tab w:val="left" w:pos="345"/>
          <w:tab w:val="left" w:pos="5625"/>
        </w:tabs>
        <w:spacing w:after="0" w:line="240" w:lineRule="auto"/>
        <w:rPr>
          <w:rFonts w:ascii="Cambria" w:eastAsia="Cambria" w:hAnsi="Cambria" w:cs="Cambria"/>
          <w:sz w:val="24"/>
        </w:rPr>
      </w:pPr>
      <w:r>
        <w:rPr>
          <w:noProof/>
        </w:rPr>
        <w:drawing>
          <wp:anchor distT="0" distB="0" distL="114300" distR="114300" simplePos="0" relativeHeight="251752960" behindDoc="1" locked="0" layoutInCell="1" allowOverlap="1" wp14:anchorId="01E34797" wp14:editId="54E33AD2">
            <wp:simplePos x="0" y="0"/>
            <wp:positionH relativeFrom="column">
              <wp:posOffset>5086350</wp:posOffset>
            </wp:positionH>
            <wp:positionV relativeFrom="paragraph">
              <wp:posOffset>59690</wp:posOffset>
            </wp:positionV>
            <wp:extent cx="1508486" cy="1508486"/>
            <wp:effectExtent l="285750" t="285750" r="206375" b="263525"/>
            <wp:wrapNone/>
            <wp:docPr id="7" name="Image 7" descr="Raisins 15cm v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isins 15cm vert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866007">
                      <a:off x="0" y="0"/>
                      <a:ext cx="1508486" cy="15084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ACB7B0" w14:textId="35026EFA" w:rsidR="001F7FE8" w:rsidRDefault="001F7FE8" w:rsidP="00D90121">
      <w:pPr>
        <w:tabs>
          <w:tab w:val="left" w:pos="345"/>
          <w:tab w:val="left" w:pos="5625"/>
        </w:tabs>
        <w:spacing w:after="0" w:line="240" w:lineRule="auto"/>
        <w:rPr>
          <w:rFonts w:ascii="Cambria" w:eastAsia="Cambria" w:hAnsi="Cambria" w:cs="Cambria"/>
          <w:sz w:val="24"/>
        </w:rPr>
      </w:pPr>
    </w:p>
    <w:p w14:paraId="2289EF34" w14:textId="30BC81E7" w:rsidR="00D90121" w:rsidRPr="0041300D" w:rsidRDefault="005720FA" w:rsidP="005720FA">
      <w:pPr>
        <w:pBdr>
          <w:top w:val="dotDotDash" w:sz="4" w:space="2" w:color="4472C4" w:themeColor="accent1"/>
          <w:left w:val="dotDotDash" w:sz="4" w:space="4" w:color="4472C4" w:themeColor="accent1"/>
          <w:bottom w:val="dotDotDash" w:sz="4" w:space="1" w:color="4472C4" w:themeColor="accent1"/>
          <w:right w:val="dotDotDash" w:sz="4" w:space="4" w:color="4472C4" w:themeColor="accent1"/>
        </w:pBdr>
        <w:spacing w:after="0" w:line="240" w:lineRule="auto"/>
        <w:jc w:val="center"/>
        <w:rPr>
          <w:rFonts w:ascii="Cambria" w:eastAsia="Cambria" w:hAnsi="Cambria" w:cs="Cambria"/>
          <w:b/>
          <w:color w:val="548DD4"/>
          <w:sz w:val="28"/>
          <w:szCs w:val="28"/>
        </w:rPr>
      </w:pPr>
      <w:r>
        <w:rPr>
          <w:rFonts w:ascii="Cambria" w:eastAsia="Cambria" w:hAnsi="Cambria" w:cs="Cambria"/>
          <w:b/>
          <w:color w:val="548DD4"/>
          <w:sz w:val="28"/>
          <w:szCs w:val="28"/>
        </w:rPr>
        <w:t>Espace de parole et de réminiscences autour de la vigne et des vendanges</w:t>
      </w:r>
    </w:p>
    <w:p w14:paraId="20AA56C3" w14:textId="0281039B" w:rsidR="00D90121" w:rsidRPr="0041300D" w:rsidRDefault="00D90121" w:rsidP="00D90121">
      <w:pPr>
        <w:spacing w:after="0" w:line="240" w:lineRule="auto"/>
        <w:rPr>
          <w:rFonts w:ascii="Cambria" w:eastAsia="Cambria" w:hAnsi="Cambria" w:cs="Cambria"/>
          <w:sz w:val="28"/>
          <w:szCs w:val="28"/>
        </w:rPr>
      </w:pPr>
    </w:p>
    <w:p w14:paraId="409F2ECC" w14:textId="3C64A892" w:rsidR="0006092C" w:rsidRPr="008651CC" w:rsidRDefault="0006092C" w:rsidP="0006092C">
      <w:pPr>
        <w:jc w:val="both"/>
        <w:rPr>
          <w:rFonts w:ascii="Cambria" w:hAnsi="Cambria"/>
          <w:sz w:val="24"/>
          <w:szCs w:val="24"/>
        </w:rPr>
      </w:pPr>
      <w:r w:rsidRPr="008651CC">
        <w:rPr>
          <w:rFonts w:ascii="Cambria" w:hAnsi="Cambria"/>
          <w:sz w:val="24"/>
          <w:szCs w:val="24"/>
        </w:rPr>
        <w:t xml:space="preserve">Contrairement aux vendanges de l'année 2020 qui avaient démarré dès le mois d'août dans beaucoup de régions, le cru 2021 devrait retrouver des dates de vendanges plus traditionnelles autour du mois de septembre. </w:t>
      </w:r>
    </w:p>
    <w:p w14:paraId="619F353D" w14:textId="7E11F299" w:rsidR="005510C6" w:rsidRPr="008651CC" w:rsidRDefault="0006092C" w:rsidP="0006092C">
      <w:pPr>
        <w:jc w:val="both"/>
        <w:rPr>
          <w:rFonts w:ascii="Cambria" w:hAnsi="Cambria"/>
          <w:sz w:val="24"/>
          <w:szCs w:val="24"/>
        </w:rPr>
      </w:pPr>
      <w:r w:rsidRPr="008651CC">
        <w:rPr>
          <w:rFonts w:ascii="Cambria" w:hAnsi="Cambria"/>
          <w:sz w:val="24"/>
          <w:szCs w:val="24"/>
        </w:rPr>
        <w:t>L'été 2021 n'a en effet pas été très chaud, avec des pluies très abondantes en juillet. D'autre part les sévères gelées du mois d'avril ont détruit bien des grappes et les professionnels du vin prévoient une récolte en baisse d'environ 30% par rapport à 2020.</w:t>
      </w:r>
    </w:p>
    <w:p w14:paraId="3961D21A" w14:textId="05EBBCFF" w:rsidR="0006092C" w:rsidRPr="008651CC" w:rsidRDefault="0006092C" w:rsidP="0006092C">
      <w:pPr>
        <w:spacing w:before="100" w:beforeAutospacing="1" w:after="100" w:afterAutospacing="1" w:line="240" w:lineRule="auto"/>
        <w:rPr>
          <w:rFonts w:ascii="Cambria" w:eastAsia="Times New Roman" w:hAnsi="Cambria" w:cs="Times New Roman"/>
          <w:sz w:val="24"/>
          <w:szCs w:val="24"/>
        </w:rPr>
      </w:pPr>
      <w:r w:rsidRPr="008651CC">
        <w:rPr>
          <w:rFonts w:ascii="Cambria" w:eastAsia="Times New Roman" w:hAnsi="Cambria" w:cs="Times New Roman"/>
          <w:sz w:val="24"/>
          <w:szCs w:val="24"/>
        </w:rPr>
        <w:t>Symbolisme du vin :</w:t>
      </w:r>
      <w:r w:rsidRPr="008651CC">
        <w:rPr>
          <w:noProof/>
          <w:sz w:val="24"/>
          <w:szCs w:val="24"/>
        </w:rPr>
        <w:t xml:space="preserve"> </w:t>
      </w:r>
    </w:p>
    <w:p w14:paraId="0B97C97D" w14:textId="69A350DB" w:rsidR="0006092C" w:rsidRPr="008651CC" w:rsidRDefault="0006092C" w:rsidP="0006092C">
      <w:pPr>
        <w:spacing w:before="100" w:beforeAutospacing="1" w:after="100" w:afterAutospacing="1" w:line="240" w:lineRule="auto"/>
        <w:jc w:val="both"/>
        <w:rPr>
          <w:rFonts w:ascii="Cambria" w:eastAsia="Times New Roman" w:hAnsi="Cambria" w:cs="Times New Roman"/>
          <w:sz w:val="24"/>
          <w:szCs w:val="24"/>
        </w:rPr>
      </w:pPr>
      <w:r w:rsidRPr="008651CC">
        <w:rPr>
          <w:rFonts w:ascii="Cambria" w:eastAsia="Times New Roman" w:hAnsi="Cambria" w:cs="Times New Roman"/>
          <w:sz w:val="24"/>
          <w:szCs w:val="24"/>
        </w:rPr>
        <w:t xml:space="preserve">Apparu aux environs du 7ème millénaire, le vin est une boisson à la fois populaire et traditionnelle dont l’histoire se confond avec celle de l’humanité. </w:t>
      </w:r>
    </w:p>
    <w:p w14:paraId="59197B74" w14:textId="759ACC53" w:rsidR="0006092C" w:rsidRPr="008651CC" w:rsidRDefault="0006092C" w:rsidP="0006092C">
      <w:pPr>
        <w:spacing w:before="100" w:beforeAutospacing="1" w:after="100" w:afterAutospacing="1" w:line="240" w:lineRule="auto"/>
        <w:jc w:val="both"/>
        <w:rPr>
          <w:rFonts w:ascii="Cambria" w:eastAsia="Times New Roman" w:hAnsi="Cambria" w:cs="Times New Roman"/>
          <w:sz w:val="24"/>
          <w:szCs w:val="24"/>
        </w:rPr>
      </w:pPr>
      <w:r w:rsidRPr="008651CC">
        <w:rPr>
          <w:rFonts w:ascii="Cambria" w:eastAsia="Times New Roman" w:hAnsi="Cambria" w:cs="Times New Roman"/>
          <w:sz w:val="24"/>
          <w:szCs w:val="24"/>
        </w:rPr>
        <w:t xml:space="preserve">Les techniques de vinification ont émergé au Moyen-Orient (Caucase, Turquie, Mésopotamie), avant d’être améliorées par les Egyptiens et transmises aux Grecs, lesquels ont implanté la culture du vin en plusieurs points du bassin méditerranéen (Italie, Golfe du lion, Afrique du Nord…). </w:t>
      </w:r>
    </w:p>
    <w:p w14:paraId="2D53CA74" w14:textId="260F11D0" w:rsidR="0006092C" w:rsidRPr="008651CC" w:rsidRDefault="008651CC" w:rsidP="0006092C">
      <w:pPr>
        <w:spacing w:before="100" w:beforeAutospacing="1" w:after="100" w:afterAutospacing="1" w:line="240" w:lineRule="auto"/>
        <w:jc w:val="both"/>
        <w:rPr>
          <w:rFonts w:ascii="Cambria" w:eastAsia="Times New Roman" w:hAnsi="Cambria" w:cs="Times New Roman"/>
          <w:sz w:val="24"/>
          <w:szCs w:val="24"/>
        </w:rPr>
      </w:pPr>
      <w:r>
        <w:rPr>
          <w:noProof/>
        </w:rPr>
        <w:drawing>
          <wp:anchor distT="0" distB="0" distL="114300" distR="114300" simplePos="0" relativeHeight="251645952" behindDoc="1" locked="0" layoutInCell="1" allowOverlap="1" wp14:anchorId="1CDF3F36" wp14:editId="21B56B9F">
            <wp:simplePos x="0" y="0"/>
            <wp:positionH relativeFrom="column">
              <wp:posOffset>5509894</wp:posOffset>
            </wp:positionH>
            <wp:positionV relativeFrom="paragraph">
              <wp:posOffset>90170</wp:posOffset>
            </wp:positionV>
            <wp:extent cx="1390650" cy="1390650"/>
            <wp:effectExtent l="209550" t="209550" r="190500" b="190500"/>
            <wp:wrapNone/>
            <wp:docPr id="6" name="Image 6" descr="modèle 3D de Pack Amphore Romaine - TurboSquid 1169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dèle 3D de Pack Amphore Romaine - TurboSquid 11690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300645">
                      <a:off x="0" y="0"/>
                      <a:ext cx="13906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6092C" w:rsidRPr="008651CC">
        <w:rPr>
          <w:rFonts w:ascii="Cambria" w:eastAsia="Times New Roman" w:hAnsi="Cambria" w:cs="Times New Roman"/>
          <w:sz w:val="24"/>
          <w:szCs w:val="24"/>
        </w:rPr>
        <w:t>A partir du IIème siècle avant J-C, les Romains accélèrent la diffusion de la vigne, notamment en Gaule et jusqu’en Grande-Bretagne. A partir du XVIème siècle, les Européens implantent la vigne dans de nombreux pays du monde.</w:t>
      </w:r>
    </w:p>
    <w:p w14:paraId="5F0E8F3A" w14:textId="7B16EC77" w:rsidR="0006092C" w:rsidRPr="008651CC" w:rsidRDefault="0006092C" w:rsidP="0006092C">
      <w:pPr>
        <w:spacing w:before="100" w:beforeAutospacing="1" w:after="100" w:afterAutospacing="1" w:line="240" w:lineRule="auto"/>
        <w:jc w:val="both"/>
        <w:rPr>
          <w:rFonts w:ascii="Cambria" w:eastAsia="Times New Roman" w:hAnsi="Cambria" w:cs="Times New Roman"/>
          <w:sz w:val="24"/>
          <w:szCs w:val="24"/>
        </w:rPr>
      </w:pPr>
      <w:r w:rsidRPr="008651CC">
        <w:rPr>
          <w:rFonts w:ascii="Cambria" w:eastAsia="Times New Roman" w:hAnsi="Cambria" w:cs="Times New Roman"/>
          <w:sz w:val="24"/>
          <w:szCs w:val="24"/>
        </w:rPr>
        <w:t xml:space="preserve">“Sang de la vigne”, le vin est obtenu par fermentation alcoolique des raisins : c’est la vinification. </w:t>
      </w:r>
    </w:p>
    <w:p w14:paraId="37D9414F" w14:textId="6CDCB38F" w:rsidR="0006092C" w:rsidRPr="008651CC" w:rsidRDefault="0006092C" w:rsidP="0006092C">
      <w:pPr>
        <w:spacing w:before="100" w:beforeAutospacing="1" w:after="100" w:afterAutospacing="1" w:line="240" w:lineRule="auto"/>
        <w:jc w:val="both"/>
        <w:rPr>
          <w:rFonts w:ascii="Cambria" w:eastAsia="Times New Roman" w:hAnsi="Cambria" w:cs="Times New Roman"/>
          <w:sz w:val="24"/>
          <w:szCs w:val="24"/>
        </w:rPr>
      </w:pPr>
      <w:r w:rsidRPr="008651CC">
        <w:rPr>
          <w:rFonts w:ascii="Cambria" w:eastAsia="Times New Roman" w:hAnsi="Cambria" w:cs="Times New Roman"/>
          <w:sz w:val="24"/>
          <w:szCs w:val="24"/>
        </w:rPr>
        <w:t>Le vin possède un symbolisme riche et ambigu, qui touche à des thèmes aussi divers que la fête, la convivialité, la fraternité, l’ivresse, la colère, la vérité, le mystère de la vie, les rites de passage ou encore l’accès à la connaissance supérieure.</w:t>
      </w:r>
    </w:p>
    <w:p w14:paraId="24AB406E" w14:textId="4DC55F37" w:rsidR="0006092C" w:rsidRPr="008651CC" w:rsidRDefault="008651CC" w:rsidP="0006092C">
      <w:pPr>
        <w:spacing w:before="100" w:beforeAutospacing="1" w:after="100" w:afterAutospacing="1" w:line="240" w:lineRule="auto"/>
        <w:jc w:val="both"/>
        <w:rPr>
          <w:rFonts w:ascii="Cambria" w:eastAsia="Times New Roman" w:hAnsi="Cambria" w:cs="Times New Roman"/>
          <w:sz w:val="24"/>
          <w:szCs w:val="24"/>
        </w:rPr>
      </w:pPr>
      <w:r w:rsidRPr="008651CC">
        <w:rPr>
          <w:noProof/>
          <w:sz w:val="24"/>
          <w:szCs w:val="24"/>
        </w:rPr>
        <w:drawing>
          <wp:anchor distT="0" distB="0" distL="114300" distR="114300" simplePos="0" relativeHeight="251695104" behindDoc="1" locked="0" layoutInCell="1" allowOverlap="1" wp14:anchorId="0A803E77" wp14:editId="65A186B7">
            <wp:simplePos x="0" y="0"/>
            <wp:positionH relativeFrom="column">
              <wp:posOffset>-832887</wp:posOffset>
            </wp:positionH>
            <wp:positionV relativeFrom="paragraph">
              <wp:posOffset>49950</wp:posOffset>
            </wp:positionV>
            <wp:extent cx="1131536" cy="1251064"/>
            <wp:effectExtent l="0" t="0" r="0" b="0"/>
            <wp:wrapNone/>
            <wp:docPr id="13" name="plahover1" descr="Pajoma Lot de 10 sachets de Lavande parfumée 100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hover1" descr="Pajoma Lot de 10 sachets de Lavande parfumée 100 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20644644">
                      <a:off x="0" y="0"/>
                      <a:ext cx="1140907" cy="1261425"/>
                    </a:xfrm>
                    <a:prstGeom prst="rect">
                      <a:avLst/>
                    </a:prstGeom>
                    <a:noFill/>
                    <a:ln>
                      <a:noFill/>
                    </a:ln>
                  </pic:spPr>
                </pic:pic>
              </a:graphicData>
            </a:graphic>
            <wp14:sizeRelH relativeFrom="page">
              <wp14:pctWidth>0</wp14:pctWidth>
            </wp14:sizeRelH>
            <wp14:sizeRelV relativeFrom="page">
              <wp14:pctHeight>0</wp14:pctHeight>
            </wp14:sizeRelV>
          </wp:anchor>
        </w:drawing>
      </w:r>
      <w:r w:rsidR="0006092C" w:rsidRPr="008651CC">
        <w:rPr>
          <w:rFonts w:ascii="Cambria" w:eastAsia="Times New Roman" w:hAnsi="Cambria" w:cs="Times New Roman"/>
          <w:sz w:val="24"/>
          <w:szCs w:val="24"/>
        </w:rPr>
        <w:t xml:space="preserve">Selon les cas, le vin est positif ou négatif, vérité ou folie, sacré ou maudit, encensé ou prohibé. </w:t>
      </w:r>
    </w:p>
    <w:p w14:paraId="1905F0A9" w14:textId="7A41231A" w:rsidR="008651CC" w:rsidRPr="008651CC" w:rsidRDefault="008651CC" w:rsidP="008651CC">
      <w:pPr>
        <w:pBdr>
          <w:top w:val="dotDash" w:sz="4" w:space="1" w:color="4472C4" w:themeColor="accent1"/>
          <w:left w:val="dotDash" w:sz="4" w:space="4" w:color="4472C4" w:themeColor="accent1"/>
          <w:bottom w:val="dotDash" w:sz="4" w:space="0" w:color="4472C4" w:themeColor="accent1"/>
          <w:right w:val="dotDash" w:sz="4" w:space="4" w:color="4472C4" w:themeColor="accent1"/>
        </w:pBdr>
        <w:jc w:val="center"/>
        <w:rPr>
          <w:rFonts w:ascii="Cambria" w:eastAsia="Cambria" w:hAnsi="Cambria" w:cs="Cambria"/>
          <w:b/>
          <w:color w:val="4472C4" w:themeColor="accent1"/>
          <w:sz w:val="28"/>
          <w:szCs w:val="28"/>
        </w:rPr>
      </w:pPr>
      <w:r w:rsidRPr="008651CC">
        <w:rPr>
          <w:rFonts w:ascii="Cambria" w:eastAsia="Cambria" w:hAnsi="Cambria" w:cs="Cambria"/>
          <w:b/>
          <w:color w:val="4472C4" w:themeColor="accent1"/>
          <w:sz w:val="28"/>
          <w:szCs w:val="28"/>
        </w:rPr>
        <w:t>Art thérapie : pochons de lavande</w:t>
      </w:r>
    </w:p>
    <w:p w14:paraId="33AF16C7" w14:textId="45DE5CCE" w:rsidR="008651CC" w:rsidRPr="008651CC" w:rsidRDefault="008651CC" w:rsidP="008651CC">
      <w:pPr>
        <w:tabs>
          <w:tab w:val="left" w:pos="1728"/>
        </w:tabs>
        <w:jc w:val="both"/>
        <w:rPr>
          <w:rStyle w:val="vkif2"/>
          <w:rFonts w:ascii="Cambria" w:hAnsi="Cambria"/>
          <w:sz w:val="24"/>
          <w:szCs w:val="24"/>
        </w:rPr>
      </w:pPr>
      <w:r w:rsidRPr="008651CC">
        <w:rPr>
          <w:rStyle w:val="vkif2"/>
          <w:rFonts w:ascii="Cambria" w:hAnsi="Cambria"/>
          <w:sz w:val="24"/>
          <w:szCs w:val="24"/>
        </w:rPr>
        <w:t xml:space="preserve">Dans les armoires de nos grands-mères sont enfermés depuis fort longtemps des petits sacs de fleurs de lavande pour parfumer le linge et chasser les mites. Jadis, on fabriquait des paniers et des corbeilles avec les tiges de lavande séchées. </w:t>
      </w:r>
    </w:p>
    <w:p w14:paraId="5F09982F" w14:textId="57D22DEB" w:rsidR="008651CC" w:rsidRPr="008651CC" w:rsidRDefault="008651CC" w:rsidP="008651CC">
      <w:pPr>
        <w:tabs>
          <w:tab w:val="left" w:pos="1728"/>
        </w:tabs>
        <w:jc w:val="both"/>
        <w:rPr>
          <w:rFonts w:ascii="Cambria" w:hAnsi="Cambria" w:cs="Aharoni"/>
          <w:sz w:val="24"/>
          <w:szCs w:val="24"/>
          <w:lang w:eastAsia="x-none" w:bidi="x-none"/>
        </w:rPr>
      </w:pPr>
      <w:r w:rsidRPr="008651CC">
        <w:rPr>
          <w:rStyle w:val="vkif2"/>
          <w:rFonts w:ascii="Cambria" w:hAnsi="Cambria"/>
          <w:sz w:val="24"/>
          <w:szCs w:val="24"/>
        </w:rPr>
        <w:t xml:space="preserve">C’est ainsi que notre art thérapeute Mme </w:t>
      </w:r>
      <w:proofErr w:type="spellStart"/>
      <w:r w:rsidRPr="008651CC">
        <w:rPr>
          <w:rStyle w:val="vkif2"/>
          <w:rFonts w:ascii="Cambria" w:hAnsi="Cambria"/>
          <w:sz w:val="24"/>
          <w:szCs w:val="24"/>
        </w:rPr>
        <w:t>Alemanni</w:t>
      </w:r>
      <w:proofErr w:type="spellEnd"/>
      <w:r w:rsidRPr="008651CC">
        <w:rPr>
          <w:rStyle w:val="vkif2"/>
          <w:rFonts w:ascii="Cambria" w:hAnsi="Cambria"/>
          <w:sz w:val="24"/>
          <w:szCs w:val="24"/>
        </w:rPr>
        <w:t>, a fait confectionner aux résidents des pochons de lavande rappelant moultes souvenirs…</w:t>
      </w:r>
    </w:p>
    <w:p w14:paraId="0E203B00" w14:textId="489F0C36" w:rsidR="008651CC" w:rsidRPr="006E6826" w:rsidRDefault="008651CC" w:rsidP="008651CC">
      <w:pPr>
        <w:rPr>
          <w:rFonts w:asciiTheme="majorHAnsi" w:hAnsiTheme="majorHAnsi" w:cs="Aharoni"/>
          <w:sz w:val="28"/>
          <w:szCs w:val="28"/>
          <w:lang w:eastAsia="x-none" w:bidi="x-none"/>
        </w:rPr>
      </w:pPr>
    </w:p>
    <w:p w14:paraId="05842ACC" w14:textId="3DAAC90A" w:rsidR="008651CC" w:rsidRDefault="008651CC" w:rsidP="008651CC">
      <w:pPr>
        <w:rPr>
          <w:rFonts w:ascii="Cambria" w:hAnsi="Cambria" w:cs="Aharoni"/>
          <w:lang w:eastAsia="x-none" w:bidi="x-none"/>
        </w:rPr>
      </w:pPr>
    </w:p>
    <w:p w14:paraId="3A6A85A3" w14:textId="72D96CA1" w:rsidR="008651CC" w:rsidRDefault="008651CC" w:rsidP="008651CC">
      <w:pPr>
        <w:rPr>
          <w:rFonts w:ascii="Cambria" w:hAnsi="Cambria" w:cs="Aharoni"/>
          <w:lang w:eastAsia="x-none" w:bidi="x-none"/>
        </w:rPr>
      </w:pPr>
      <w:r>
        <w:rPr>
          <w:noProof/>
        </w:rPr>
        <w:drawing>
          <wp:anchor distT="0" distB="0" distL="114300" distR="114300" simplePos="0" relativeHeight="251689984" behindDoc="1" locked="0" layoutInCell="1" allowOverlap="1" wp14:anchorId="2A380D9E" wp14:editId="564469B9">
            <wp:simplePos x="0" y="0"/>
            <wp:positionH relativeFrom="column">
              <wp:posOffset>-128905</wp:posOffset>
            </wp:positionH>
            <wp:positionV relativeFrom="paragraph">
              <wp:posOffset>299720</wp:posOffset>
            </wp:positionV>
            <wp:extent cx="2066925" cy="1550308"/>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66925" cy="15503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959A87" w14:textId="18A4570D" w:rsidR="008651CC" w:rsidRDefault="008651CC" w:rsidP="008651CC">
      <w:pPr>
        <w:rPr>
          <w:rFonts w:ascii="Cambria" w:hAnsi="Cambria" w:cs="Aharoni"/>
          <w:lang w:eastAsia="x-none" w:bidi="x-none"/>
        </w:rPr>
      </w:pPr>
      <w:r>
        <w:rPr>
          <w:noProof/>
        </w:rPr>
        <w:drawing>
          <wp:anchor distT="0" distB="0" distL="114300" distR="114300" simplePos="0" relativeHeight="251673600" behindDoc="1" locked="0" layoutInCell="1" allowOverlap="1" wp14:anchorId="3403140A" wp14:editId="647BA2B0">
            <wp:simplePos x="0" y="0"/>
            <wp:positionH relativeFrom="column">
              <wp:posOffset>3804920</wp:posOffset>
            </wp:positionH>
            <wp:positionV relativeFrom="paragraph">
              <wp:posOffset>11430</wp:posOffset>
            </wp:positionV>
            <wp:extent cx="2076450" cy="1557452"/>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6450" cy="155745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790EC543" wp14:editId="4A18AFE3">
            <wp:simplePos x="0" y="0"/>
            <wp:positionH relativeFrom="column">
              <wp:posOffset>2290445</wp:posOffset>
            </wp:positionH>
            <wp:positionV relativeFrom="paragraph">
              <wp:posOffset>11430</wp:posOffset>
            </wp:positionV>
            <wp:extent cx="1169670" cy="155829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69670" cy="1558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55FE7E" w14:textId="234F1E21" w:rsidR="008651CC" w:rsidRDefault="008651CC" w:rsidP="008651CC">
      <w:pPr>
        <w:rPr>
          <w:rFonts w:ascii="Cambria" w:hAnsi="Cambria" w:cs="Aharoni"/>
          <w:lang w:eastAsia="x-none" w:bidi="x-none"/>
        </w:rPr>
      </w:pPr>
    </w:p>
    <w:p w14:paraId="2710EC42" w14:textId="02172A7B" w:rsidR="008651CC" w:rsidRDefault="008651CC" w:rsidP="008651CC">
      <w:pPr>
        <w:rPr>
          <w:rFonts w:ascii="Cambria" w:hAnsi="Cambria" w:cs="Aharoni"/>
          <w:lang w:eastAsia="x-none" w:bidi="x-none"/>
        </w:rPr>
      </w:pPr>
    </w:p>
    <w:p w14:paraId="4F447A90" w14:textId="7B94C21A" w:rsidR="008651CC" w:rsidRPr="005E4479" w:rsidRDefault="008651CC" w:rsidP="008651CC">
      <w:pPr>
        <w:rPr>
          <w:rFonts w:ascii="Cambria" w:hAnsi="Cambria" w:cs="Aharoni"/>
          <w:sz w:val="32"/>
          <w:szCs w:val="32"/>
          <w:lang w:eastAsia="x-none" w:bidi="x-none"/>
        </w:rPr>
      </w:pPr>
    </w:p>
    <w:p w14:paraId="1C74C1CC" w14:textId="4941320E" w:rsidR="005720FA" w:rsidRDefault="005720FA" w:rsidP="00620F67">
      <w:pPr>
        <w:pStyle w:val="NormalWeb"/>
        <w:jc w:val="both"/>
        <w:rPr>
          <w:rFonts w:ascii="Cambria" w:hAnsi="Cambria"/>
        </w:rPr>
      </w:pPr>
    </w:p>
    <w:p w14:paraId="64AD553F" w14:textId="5A241CC8" w:rsidR="00F005B8" w:rsidRPr="008651CC" w:rsidRDefault="00F005B8" w:rsidP="00F005B8">
      <w:pPr>
        <w:pBdr>
          <w:top w:val="dotDash" w:sz="4" w:space="1" w:color="4472C4" w:themeColor="accent1"/>
          <w:left w:val="dotDash" w:sz="4" w:space="4" w:color="4472C4" w:themeColor="accent1"/>
          <w:bottom w:val="dotDash" w:sz="4" w:space="0" w:color="4472C4" w:themeColor="accent1"/>
          <w:right w:val="dotDash" w:sz="4" w:space="4" w:color="4472C4" w:themeColor="accent1"/>
        </w:pBdr>
        <w:jc w:val="center"/>
        <w:rPr>
          <w:rFonts w:ascii="Cambria" w:eastAsia="Cambria" w:hAnsi="Cambria" w:cs="Cambria"/>
          <w:b/>
          <w:color w:val="4472C4" w:themeColor="accent1"/>
          <w:sz w:val="28"/>
          <w:szCs w:val="28"/>
        </w:rPr>
      </w:pPr>
      <w:r w:rsidRPr="008651CC">
        <w:rPr>
          <w:rFonts w:ascii="Cambria" w:eastAsia="Cambria" w:hAnsi="Cambria" w:cs="Cambria"/>
          <w:b/>
          <w:color w:val="4472C4" w:themeColor="accent1"/>
          <w:sz w:val="28"/>
          <w:szCs w:val="28"/>
        </w:rPr>
        <w:t>A</w:t>
      </w:r>
      <w:r>
        <w:rPr>
          <w:rFonts w:ascii="Cambria" w:eastAsia="Cambria" w:hAnsi="Cambria" w:cs="Cambria"/>
          <w:b/>
          <w:color w:val="4472C4" w:themeColor="accent1"/>
          <w:sz w:val="28"/>
          <w:szCs w:val="28"/>
        </w:rPr>
        <w:t>telier manuel : mandala</w:t>
      </w:r>
    </w:p>
    <w:p w14:paraId="7418CE6C" w14:textId="337A05BC" w:rsidR="005720FA" w:rsidRDefault="009D2673" w:rsidP="00620F67">
      <w:pPr>
        <w:pStyle w:val="NormalWeb"/>
        <w:jc w:val="both"/>
        <w:rPr>
          <w:rFonts w:ascii="Cambria" w:hAnsi="Cambria"/>
        </w:rPr>
      </w:pPr>
      <w:r>
        <w:rPr>
          <w:noProof/>
        </w:rPr>
        <w:drawing>
          <wp:anchor distT="0" distB="0" distL="114300" distR="114300" simplePos="0" relativeHeight="251736064" behindDoc="1" locked="0" layoutInCell="1" allowOverlap="1" wp14:anchorId="2B307A0A" wp14:editId="4C871DF0">
            <wp:simplePos x="0" y="0"/>
            <wp:positionH relativeFrom="column">
              <wp:posOffset>1031157</wp:posOffset>
            </wp:positionH>
            <wp:positionV relativeFrom="paragraph">
              <wp:posOffset>312641</wp:posOffset>
            </wp:positionV>
            <wp:extent cx="1223194" cy="1152859"/>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2902" t="17947" r="13657" b="26078"/>
                    <a:stretch/>
                  </pic:blipFill>
                  <pic:spPr bwMode="auto">
                    <a:xfrm rot="10800000">
                      <a:off x="0" y="0"/>
                      <a:ext cx="1223194" cy="11528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1" locked="0" layoutInCell="1" allowOverlap="1" wp14:anchorId="568CEAEE" wp14:editId="2279237A">
            <wp:simplePos x="0" y="0"/>
            <wp:positionH relativeFrom="column">
              <wp:posOffset>2317943</wp:posOffset>
            </wp:positionH>
            <wp:positionV relativeFrom="paragraph">
              <wp:posOffset>302840</wp:posOffset>
            </wp:positionV>
            <wp:extent cx="2067339" cy="1164046"/>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67339" cy="116404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5472" behindDoc="1" locked="0" layoutInCell="1" allowOverlap="1" wp14:anchorId="237F868C" wp14:editId="653F59F2">
            <wp:simplePos x="0" y="0"/>
            <wp:positionH relativeFrom="column">
              <wp:posOffset>4546821</wp:posOffset>
            </wp:positionH>
            <wp:positionV relativeFrom="paragraph">
              <wp:posOffset>202869</wp:posOffset>
            </wp:positionV>
            <wp:extent cx="1149985" cy="1343025"/>
            <wp:effectExtent l="95250" t="0" r="6921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9975" r="21792"/>
                    <a:stretch/>
                  </pic:blipFill>
                  <pic:spPr bwMode="auto">
                    <a:xfrm rot="5400000">
                      <a:off x="0" y="0"/>
                      <a:ext cx="1149985" cy="1343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mbria" w:hAnsi="Cambria"/>
        </w:rPr>
        <w:t>Le coloriage du mandala peut servir d’outil thérapeutique :</w:t>
      </w:r>
    </w:p>
    <w:p w14:paraId="01A1C6BA" w14:textId="6B3ADEED" w:rsidR="005510C6" w:rsidRDefault="009D2673" w:rsidP="00934184">
      <w:pPr>
        <w:rPr>
          <w:rFonts w:ascii="Cambria" w:eastAsia="Cambria" w:hAnsi="Cambria" w:cs="Cambria"/>
          <w:sz w:val="24"/>
        </w:rPr>
      </w:pPr>
      <w:r>
        <w:rPr>
          <w:noProof/>
        </w:rPr>
        <w:drawing>
          <wp:anchor distT="0" distB="0" distL="114300" distR="114300" simplePos="0" relativeHeight="251657216" behindDoc="1" locked="0" layoutInCell="1" allowOverlap="1" wp14:anchorId="7D59C1AF" wp14:editId="74E52374">
            <wp:simplePos x="0" y="0"/>
            <wp:positionH relativeFrom="column">
              <wp:posOffset>-3866</wp:posOffset>
            </wp:positionH>
            <wp:positionV relativeFrom="paragraph">
              <wp:posOffset>40415</wp:posOffset>
            </wp:positionV>
            <wp:extent cx="1165508" cy="829079"/>
            <wp:effectExtent l="0" t="171450" r="0" b="14287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2588" t="5721" r="9001" b="8071"/>
                    <a:stretch/>
                  </pic:blipFill>
                  <pic:spPr bwMode="auto">
                    <a:xfrm rot="5400000">
                      <a:off x="0" y="0"/>
                      <a:ext cx="1165508" cy="8290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B795FB" w14:textId="16524E10" w:rsidR="00934184" w:rsidRDefault="00934184" w:rsidP="00934184">
      <w:pPr>
        <w:rPr>
          <w:rFonts w:ascii="Cambria" w:eastAsia="Cambria" w:hAnsi="Cambria" w:cs="Cambria"/>
          <w:sz w:val="24"/>
        </w:rPr>
      </w:pPr>
    </w:p>
    <w:p w14:paraId="6CF3C98E" w14:textId="70381377" w:rsidR="00F005B8" w:rsidRDefault="00F005B8" w:rsidP="00934184">
      <w:pPr>
        <w:rPr>
          <w:rFonts w:ascii="Cambria" w:eastAsia="Cambria" w:hAnsi="Cambria" w:cs="Cambria"/>
          <w:sz w:val="24"/>
        </w:rPr>
      </w:pPr>
    </w:p>
    <w:p w14:paraId="4A4E3496" w14:textId="4726AFFC" w:rsidR="00F005B8" w:rsidRDefault="00F005B8" w:rsidP="00934184">
      <w:pPr>
        <w:rPr>
          <w:rFonts w:ascii="Cambria" w:eastAsia="Cambria" w:hAnsi="Cambria" w:cs="Cambria"/>
          <w:sz w:val="24"/>
        </w:rPr>
      </w:pPr>
    </w:p>
    <w:p w14:paraId="59AF930F" w14:textId="77777777" w:rsidR="009D2673" w:rsidRPr="00A053B6" w:rsidRDefault="009D2673" w:rsidP="009D2673">
      <w:pPr>
        <w:numPr>
          <w:ilvl w:val="0"/>
          <w:numId w:val="3"/>
        </w:numPr>
        <w:spacing w:before="100" w:beforeAutospacing="1" w:after="100" w:afterAutospacing="1" w:line="240" w:lineRule="auto"/>
        <w:jc w:val="both"/>
        <w:rPr>
          <w:rFonts w:ascii="Cambria" w:eastAsia="Times New Roman" w:hAnsi="Cambria" w:cs="Times New Roman"/>
          <w:sz w:val="24"/>
          <w:szCs w:val="24"/>
        </w:rPr>
      </w:pPr>
      <w:r w:rsidRPr="00A053B6">
        <w:rPr>
          <w:rFonts w:ascii="Cambria" w:eastAsia="Times New Roman" w:hAnsi="Cambria" w:cs="Times New Roman"/>
          <w:b/>
          <w:bCs/>
          <w:sz w:val="24"/>
          <w:szCs w:val="24"/>
        </w:rPr>
        <w:t xml:space="preserve">Il aide à la relaxation : </w:t>
      </w:r>
      <w:r w:rsidRPr="00A053B6">
        <w:rPr>
          <w:rFonts w:ascii="Cambria" w:eastAsia="Times New Roman" w:hAnsi="Cambria" w:cs="Times New Roman"/>
          <w:sz w:val="24"/>
          <w:szCs w:val="24"/>
        </w:rPr>
        <w:t>ces formes ont une composante spirituelle. Le simple fait de l'observer produit une certaine sensation hypnotique qui détend et calme. C'est une technique de relaxation en soi, car lorsqu'on peint des mandalas, la respiration est ralentie et les pulsations diminuent.</w:t>
      </w:r>
    </w:p>
    <w:p w14:paraId="3FA98037" w14:textId="77777777" w:rsidR="009D2673" w:rsidRPr="00A053B6" w:rsidRDefault="009D2673" w:rsidP="009D2673">
      <w:pPr>
        <w:numPr>
          <w:ilvl w:val="0"/>
          <w:numId w:val="3"/>
        </w:numPr>
        <w:spacing w:before="100" w:beforeAutospacing="1" w:after="100" w:afterAutospacing="1" w:line="240" w:lineRule="auto"/>
        <w:jc w:val="both"/>
        <w:rPr>
          <w:rFonts w:ascii="Cambria" w:eastAsia="Times New Roman" w:hAnsi="Cambria" w:cs="Times New Roman"/>
          <w:sz w:val="24"/>
          <w:szCs w:val="24"/>
        </w:rPr>
      </w:pPr>
      <w:r w:rsidRPr="00A053B6">
        <w:rPr>
          <w:rFonts w:ascii="Cambria" w:eastAsia="Times New Roman" w:hAnsi="Cambria" w:cs="Times New Roman"/>
          <w:b/>
          <w:bCs/>
          <w:sz w:val="24"/>
          <w:szCs w:val="24"/>
        </w:rPr>
        <w:t>Il améliore notre capacité à nous concentrer :</w:t>
      </w:r>
      <w:r w:rsidRPr="00A053B6">
        <w:rPr>
          <w:rFonts w:ascii="Cambria" w:eastAsia="Times New Roman" w:hAnsi="Cambria" w:cs="Times New Roman"/>
          <w:sz w:val="24"/>
          <w:szCs w:val="24"/>
        </w:rPr>
        <w:t xml:space="preserve"> grâce au coloriage, nous activons notre concentration. Face à des figures géométriques avec une certaine symétrie, nous devons être concentrés pour éviter les erreurs ou dépasser, de sorte que l'objectif de la personne se centre alors sur l'équilibre et l'harmonie dans le dessin.</w:t>
      </w:r>
    </w:p>
    <w:p w14:paraId="64A888AF" w14:textId="77777777" w:rsidR="009D2673" w:rsidRPr="00A053B6" w:rsidRDefault="009D2673" w:rsidP="009D2673">
      <w:pPr>
        <w:numPr>
          <w:ilvl w:val="0"/>
          <w:numId w:val="3"/>
        </w:numPr>
        <w:spacing w:before="100" w:beforeAutospacing="1" w:after="100" w:afterAutospacing="1" w:line="240" w:lineRule="auto"/>
        <w:jc w:val="both"/>
        <w:rPr>
          <w:rFonts w:ascii="Cambria" w:eastAsia="Times New Roman" w:hAnsi="Cambria" w:cs="Times New Roman"/>
          <w:sz w:val="24"/>
          <w:szCs w:val="24"/>
        </w:rPr>
      </w:pPr>
      <w:r w:rsidRPr="00A053B6">
        <w:rPr>
          <w:rFonts w:ascii="Cambria" w:eastAsia="Times New Roman" w:hAnsi="Cambria" w:cs="Times New Roman"/>
          <w:b/>
          <w:bCs/>
          <w:sz w:val="24"/>
          <w:szCs w:val="24"/>
        </w:rPr>
        <w:t>Il fait partie de la méditation :</w:t>
      </w:r>
      <w:r w:rsidRPr="00A053B6">
        <w:rPr>
          <w:rFonts w:ascii="Cambria" w:eastAsia="Times New Roman" w:hAnsi="Cambria" w:cs="Times New Roman"/>
          <w:sz w:val="24"/>
          <w:szCs w:val="24"/>
        </w:rPr>
        <w:t xml:space="preserve"> la pleine conscience appelée aussi </w:t>
      </w:r>
      <w:proofErr w:type="spellStart"/>
      <w:r w:rsidRPr="00A053B6">
        <w:rPr>
          <w:rFonts w:ascii="Cambria" w:eastAsia="Times New Roman" w:hAnsi="Cambria" w:cs="Times New Roman"/>
          <w:sz w:val="24"/>
          <w:szCs w:val="24"/>
        </w:rPr>
        <w:t>mindfulness</w:t>
      </w:r>
      <w:proofErr w:type="spellEnd"/>
      <w:r w:rsidRPr="00A053B6">
        <w:rPr>
          <w:rFonts w:ascii="Cambria" w:eastAsia="Times New Roman" w:hAnsi="Cambria" w:cs="Times New Roman"/>
          <w:sz w:val="24"/>
          <w:szCs w:val="24"/>
        </w:rPr>
        <w:t xml:space="preserve"> est de plus en plus à la portée de chacun. En effet, le coloriage de mandalas permet de pratiquer une forme de pleine conscience en dirigeant toute son attention sur le coloriage en oubliant les soucis quotidiens ou ce que vous avez à faire ensuite.</w:t>
      </w:r>
    </w:p>
    <w:p w14:paraId="30907F16" w14:textId="77777777" w:rsidR="009D2673" w:rsidRPr="00A053B6" w:rsidRDefault="009D2673" w:rsidP="009D2673">
      <w:pPr>
        <w:numPr>
          <w:ilvl w:val="0"/>
          <w:numId w:val="3"/>
        </w:numPr>
        <w:spacing w:before="100" w:beforeAutospacing="1" w:after="100" w:afterAutospacing="1" w:line="240" w:lineRule="auto"/>
        <w:jc w:val="both"/>
        <w:rPr>
          <w:rFonts w:ascii="Cambria" w:eastAsia="Times New Roman" w:hAnsi="Cambria" w:cs="Times New Roman"/>
          <w:sz w:val="24"/>
          <w:szCs w:val="24"/>
        </w:rPr>
      </w:pPr>
      <w:r w:rsidRPr="00A053B6">
        <w:rPr>
          <w:rFonts w:ascii="Cambria" w:eastAsia="Times New Roman" w:hAnsi="Cambria" w:cs="Times New Roman"/>
          <w:b/>
          <w:bCs/>
          <w:sz w:val="24"/>
          <w:szCs w:val="24"/>
        </w:rPr>
        <w:t>Il réduit les niveaux de stress et d'anxiété :</w:t>
      </w:r>
      <w:r w:rsidRPr="00A053B6">
        <w:rPr>
          <w:rFonts w:ascii="Cambria" w:eastAsia="Times New Roman" w:hAnsi="Cambria" w:cs="Times New Roman"/>
          <w:sz w:val="24"/>
          <w:szCs w:val="24"/>
        </w:rPr>
        <w:t xml:space="preserve"> étant un outil thérapeutique relaxant, le coloriage de mandala permet à notre corps de réduire les niveaux d'anxiété et de stress engendrés par les situations de tous les jours ou les problèmes actuels que nous pouvons rencontrer. </w:t>
      </w:r>
    </w:p>
    <w:p w14:paraId="63F2F9BE" w14:textId="77777777" w:rsidR="009D2673" w:rsidRPr="00A053B6" w:rsidRDefault="009D2673" w:rsidP="009D2673">
      <w:pPr>
        <w:numPr>
          <w:ilvl w:val="0"/>
          <w:numId w:val="3"/>
        </w:numPr>
        <w:spacing w:before="100" w:beforeAutospacing="1" w:after="100" w:afterAutospacing="1" w:line="240" w:lineRule="auto"/>
        <w:jc w:val="both"/>
        <w:rPr>
          <w:rFonts w:ascii="Cambria" w:eastAsia="Times New Roman" w:hAnsi="Cambria" w:cs="Times New Roman"/>
          <w:sz w:val="24"/>
          <w:szCs w:val="24"/>
        </w:rPr>
      </w:pPr>
      <w:r w:rsidRPr="00A053B6">
        <w:rPr>
          <w:rFonts w:ascii="Cambria" w:eastAsia="Times New Roman" w:hAnsi="Cambria" w:cs="Times New Roman"/>
          <w:b/>
          <w:bCs/>
          <w:sz w:val="24"/>
          <w:szCs w:val="24"/>
        </w:rPr>
        <w:t>Il aide à exprimer et identifier des émotions :</w:t>
      </w:r>
      <w:r w:rsidRPr="00A053B6">
        <w:rPr>
          <w:rFonts w:ascii="Cambria" w:eastAsia="Times New Roman" w:hAnsi="Cambria" w:cs="Times New Roman"/>
          <w:sz w:val="24"/>
          <w:szCs w:val="24"/>
        </w:rPr>
        <w:t xml:space="preserve"> en effet, les couleurs que nous choisissons ne sont pas complètement au hasard. Selon notre humeur nous utilisons plus certaines couleurs que d'autres et nous choisissons aussi un certain design. Colorier un mandala permet de libérer l'expression émotionnelle mais également d'évaluer et de qualifier l'état émotionnel qui a été ressenti pendant son coloriage.</w:t>
      </w:r>
    </w:p>
    <w:p w14:paraId="3CEB7F85" w14:textId="77777777" w:rsidR="009D2673" w:rsidRPr="00A053B6" w:rsidRDefault="009D2673" w:rsidP="009D2673">
      <w:pPr>
        <w:numPr>
          <w:ilvl w:val="0"/>
          <w:numId w:val="3"/>
        </w:numPr>
        <w:spacing w:before="100" w:beforeAutospacing="1" w:after="100" w:afterAutospacing="1" w:line="240" w:lineRule="auto"/>
        <w:jc w:val="both"/>
        <w:rPr>
          <w:rFonts w:ascii="Cambria" w:eastAsia="Times New Roman" w:hAnsi="Cambria" w:cs="Times New Roman"/>
          <w:sz w:val="24"/>
          <w:szCs w:val="24"/>
        </w:rPr>
      </w:pPr>
      <w:r w:rsidRPr="00A053B6">
        <w:rPr>
          <w:rFonts w:ascii="Cambria" w:eastAsia="Times New Roman" w:hAnsi="Cambria" w:cs="Times New Roman"/>
          <w:b/>
          <w:bCs/>
          <w:sz w:val="24"/>
          <w:szCs w:val="24"/>
        </w:rPr>
        <w:t xml:space="preserve">Il encourage la créativité : </w:t>
      </w:r>
      <w:r w:rsidRPr="00A053B6">
        <w:rPr>
          <w:rFonts w:ascii="Cambria" w:eastAsia="Times New Roman" w:hAnsi="Cambria" w:cs="Times New Roman"/>
          <w:sz w:val="24"/>
          <w:szCs w:val="24"/>
        </w:rPr>
        <w:t xml:space="preserve">que vous choisissiez de colorier ou même de créer un mandala, vous faites appel à votre créativité. Vous devez choisir les formes, les </w:t>
      </w:r>
      <w:r w:rsidRPr="00A053B6">
        <w:rPr>
          <w:rFonts w:ascii="Cambria" w:eastAsia="Times New Roman" w:hAnsi="Cambria" w:cs="Times New Roman"/>
          <w:sz w:val="24"/>
          <w:szCs w:val="24"/>
        </w:rPr>
        <w:lastRenderedPageBreak/>
        <w:t xml:space="preserve">couleurs, les distribuer dans l'espace et les combiner, etc. Vous développez ainsi une partie créative en vous, que vous pourriez ne pas soupçonner. L'observation de la création une fois terminée contribue à améliorer le sentiment de bien-être, de </w:t>
      </w:r>
    </w:p>
    <w:p w14:paraId="77100BA3" w14:textId="5A27B377" w:rsidR="00F005B8" w:rsidRPr="00A053B6" w:rsidRDefault="009D2673" w:rsidP="009D2673">
      <w:pPr>
        <w:spacing w:before="100" w:beforeAutospacing="1" w:after="100" w:afterAutospacing="1" w:line="240" w:lineRule="auto"/>
        <w:ind w:left="720"/>
        <w:jc w:val="both"/>
        <w:rPr>
          <w:rFonts w:ascii="Cambria" w:eastAsia="Times New Roman" w:hAnsi="Cambria" w:cs="Times New Roman"/>
          <w:sz w:val="24"/>
          <w:szCs w:val="24"/>
        </w:rPr>
      </w:pPr>
      <w:proofErr w:type="gramStart"/>
      <w:r w:rsidRPr="00A053B6">
        <w:rPr>
          <w:rFonts w:ascii="Cambria" w:eastAsia="Times New Roman" w:hAnsi="Cambria" w:cs="Times New Roman"/>
          <w:sz w:val="24"/>
          <w:szCs w:val="24"/>
        </w:rPr>
        <w:t>satisfaction</w:t>
      </w:r>
      <w:proofErr w:type="gramEnd"/>
      <w:r w:rsidRPr="00A053B6">
        <w:rPr>
          <w:rFonts w:ascii="Cambria" w:eastAsia="Times New Roman" w:hAnsi="Cambria" w:cs="Times New Roman"/>
          <w:sz w:val="24"/>
          <w:szCs w:val="24"/>
        </w:rPr>
        <w:t xml:space="preserve"> et de travail bien fait. Ainsi la réalisation du mandala améliore également les niveaux d'estime de soi.</w:t>
      </w:r>
    </w:p>
    <w:p w14:paraId="0C8D0E37" w14:textId="1A66F9E6" w:rsidR="00F005B8" w:rsidRDefault="00F005B8" w:rsidP="00934184">
      <w:pPr>
        <w:rPr>
          <w:rFonts w:ascii="Cambria" w:eastAsia="Cambria" w:hAnsi="Cambria" w:cs="Cambria"/>
          <w:sz w:val="24"/>
        </w:rPr>
      </w:pPr>
    </w:p>
    <w:p w14:paraId="16CB6D23" w14:textId="063D3FDE" w:rsidR="00A15C94" w:rsidRPr="00A15C94" w:rsidRDefault="00A15C94" w:rsidP="00A15C94">
      <w:pPr>
        <w:pBdr>
          <w:top w:val="double" w:sz="4" w:space="1" w:color="auto"/>
          <w:left w:val="double" w:sz="4" w:space="4" w:color="auto"/>
          <w:bottom w:val="double" w:sz="4" w:space="1" w:color="auto"/>
          <w:right w:val="double" w:sz="4" w:space="4" w:color="auto"/>
        </w:pBdr>
        <w:jc w:val="center"/>
        <w:rPr>
          <w:rFonts w:ascii="Cambria" w:eastAsia="Cambria" w:hAnsi="Cambria" w:cs="Cambria"/>
          <w:sz w:val="24"/>
        </w:rPr>
      </w:pPr>
      <w:bookmarkStart w:id="0" w:name="_Hlk83106581"/>
      <w:r w:rsidRPr="00A15C94">
        <w:rPr>
          <w:rFonts w:ascii="Cambria" w:eastAsia="Cambria" w:hAnsi="Cambria" w:cs="Cambria"/>
          <w:sz w:val="24"/>
        </w:rPr>
        <w:t xml:space="preserve">Au fil de l’info : </w:t>
      </w:r>
      <w:r w:rsidRPr="00A15C94">
        <w:rPr>
          <w:rFonts w:ascii="Cambria" w:eastAsia="Cambria" w:hAnsi="Cambria" w:cs="Cambria"/>
          <w:sz w:val="24"/>
        </w:rPr>
        <w:t>Retour au droit commun</w:t>
      </w:r>
    </w:p>
    <w:p w14:paraId="345469B0" w14:textId="77777777" w:rsidR="00A15C94" w:rsidRDefault="00A15C94" w:rsidP="00A15C94">
      <w:pPr>
        <w:pBdr>
          <w:top w:val="double" w:sz="4" w:space="1" w:color="auto"/>
          <w:left w:val="double" w:sz="4" w:space="4" w:color="auto"/>
          <w:bottom w:val="double" w:sz="4" w:space="1" w:color="auto"/>
          <w:right w:val="double" w:sz="4" w:space="4" w:color="auto"/>
        </w:pBdr>
        <w:jc w:val="both"/>
        <w:rPr>
          <w:rFonts w:ascii="Cambria" w:eastAsia="Cambria" w:hAnsi="Cambria" w:cs="Cambria"/>
          <w:sz w:val="24"/>
        </w:rPr>
      </w:pPr>
      <w:r>
        <w:rPr>
          <w:rFonts w:ascii="Cambria" w:eastAsia="Cambria" w:hAnsi="Cambria" w:cs="Cambria"/>
          <w:sz w:val="24"/>
        </w:rPr>
        <w:t xml:space="preserve">L’EHPAD Angélique est </w:t>
      </w:r>
      <w:proofErr w:type="spellStart"/>
      <w:r>
        <w:rPr>
          <w:rFonts w:ascii="Cambria" w:eastAsia="Cambria" w:hAnsi="Cambria" w:cs="Cambria"/>
          <w:sz w:val="24"/>
        </w:rPr>
        <w:t>ré-ouverte</w:t>
      </w:r>
      <w:proofErr w:type="spellEnd"/>
      <w:r>
        <w:rPr>
          <w:rFonts w:ascii="Cambria" w:eastAsia="Cambria" w:hAnsi="Cambria" w:cs="Cambria"/>
          <w:sz w:val="24"/>
        </w:rPr>
        <w:t>, les familles et proches des résidents peuvent de nouveau pénétrer au sein de l’établissement et avoir accès aux chambres et lieux collectifs. Le port du masque reste obligatoire au sein de la structure ainsi qu’au jardin, les gestes barrières ainsi que le nettoyage des mains au gel hydro alcoolique restent obligatoires.</w:t>
      </w:r>
    </w:p>
    <w:p w14:paraId="7B8D9C95" w14:textId="058DBE1B" w:rsidR="00F005B8" w:rsidRDefault="00A15C94" w:rsidP="00A15C94">
      <w:pPr>
        <w:pBdr>
          <w:top w:val="double" w:sz="4" w:space="1" w:color="auto"/>
          <w:left w:val="double" w:sz="4" w:space="4" w:color="auto"/>
          <w:bottom w:val="double" w:sz="4" w:space="1" w:color="auto"/>
          <w:right w:val="double" w:sz="4" w:space="4" w:color="auto"/>
        </w:pBdr>
        <w:jc w:val="both"/>
        <w:rPr>
          <w:rFonts w:ascii="Cambria" w:eastAsia="Cambria" w:hAnsi="Cambria" w:cs="Cambria"/>
          <w:sz w:val="24"/>
        </w:rPr>
      </w:pPr>
      <w:r>
        <w:rPr>
          <w:rFonts w:ascii="Cambria" w:eastAsia="Cambria" w:hAnsi="Cambria" w:cs="Cambria"/>
          <w:sz w:val="24"/>
        </w:rPr>
        <w:t>Des sorties peuvent être prévues en maintenant le respect des gestes barrières et le port du masque.</w:t>
      </w:r>
    </w:p>
    <w:p w14:paraId="29C2C164" w14:textId="2D1E0615" w:rsidR="00A15C94" w:rsidRDefault="00A15C94" w:rsidP="00A15C94">
      <w:pPr>
        <w:pBdr>
          <w:top w:val="double" w:sz="4" w:space="1" w:color="auto"/>
          <w:left w:val="double" w:sz="4" w:space="4" w:color="auto"/>
          <w:bottom w:val="double" w:sz="4" w:space="1" w:color="auto"/>
          <w:right w:val="double" w:sz="4" w:space="4" w:color="auto"/>
        </w:pBdr>
        <w:jc w:val="both"/>
        <w:rPr>
          <w:rFonts w:ascii="Cambria" w:eastAsia="Cambria" w:hAnsi="Cambria" w:cs="Cambria"/>
          <w:sz w:val="24"/>
        </w:rPr>
      </w:pPr>
      <w:r>
        <w:rPr>
          <w:rFonts w:ascii="Cambria" w:eastAsia="Cambria" w:hAnsi="Cambria" w:cs="Cambria"/>
          <w:sz w:val="24"/>
        </w:rPr>
        <w:t xml:space="preserve">                                                               --------------------------</w:t>
      </w:r>
    </w:p>
    <w:p w14:paraId="241C27FA" w14:textId="6736687A" w:rsidR="00A15C94" w:rsidRDefault="00A15C94" w:rsidP="00A15C94">
      <w:pPr>
        <w:pBdr>
          <w:top w:val="double" w:sz="4" w:space="1" w:color="auto"/>
          <w:left w:val="double" w:sz="4" w:space="4" w:color="auto"/>
          <w:bottom w:val="double" w:sz="4" w:space="1" w:color="auto"/>
          <w:right w:val="double" w:sz="4" w:space="4" w:color="auto"/>
        </w:pBdr>
        <w:jc w:val="both"/>
        <w:rPr>
          <w:rFonts w:ascii="Cambria" w:eastAsia="Cambria" w:hAnsi="Cambria" w:cs="Cambria"/>
          <w:sz w:val="24"/>
        </w:rPr>
      </w:pPr>
    </w:p>
    <w:p w14:paraId="2D52F52D" w14:textId="52CA448C" w:rsidR="00A15C94" w:rsidRDefault="00A15C94" w:rsidP="00A15C94">
      <w:pPr>
        <w:pBdr>
          <w:top w:val="double" w:sz="4" w:space="1" w:color="auto"/>
          <w:left w:val="double" w:sz="4" w:space="4" w:color="auto"/>
          <w:bottom w:val="double" w:sz="4" w:space="1" w:color="auto"/>
          <w:right w:val="double" w:sz="4" w:space="4" w:color="auto"/>
        </w:pBdr>
        <w:jc w:val="both"/>
        <w:rPr>
          <w:rFonts w:ascii="Cambria" w:eastAsia="Cambria" w:hAnsi="Cambria" w:cs="Cambria"/>
          <w:sz w:val="24"/>
        </w:rPr>
      </w:pPr>
      <w:r>
        <w:rPr>
          <w:rFonts w:ascii="Cambria" w:eastAsia="Cambria" w:hAnsi="Cambria" w:cs="Cambria"/>
          <w:sz w:val="24"/>
        </w:rPr>
        <w:t xml:space="preserve">Le Conseil de Vie Sociale a été réalisée le 23 septembre en présence de Mme </w:t>
      </w:r>
      <w:proofErr w:type="spellStart"/>
      <w:r>
        <w:rPr>
          <w:rFonts w:ascii="Cambria" w:eastAsia="Cambria" w:hAnsi="Cambria" w:cs="Cambria"/>
          <w:sz w:val="24"/>
        </w:rPr>
        <w:t>Karki</w:t>
      </w:r>
      <w:proofErr w:type="spellEnd"/>
      <w:r>
        <w:rPr>
          <w:rFonts w:ascii="Cambria" w:eastAsia="Cambria" w:hAnsi="Cambria" w:cs="Cambria"/>
          <w:sz w:val="24"/>
        </w:rPr>
        <w:t xml:space="preserve">, Directrice de l’établissement, les membres des équipes, Mme </w:t>
      </w:r>
      <w:proofErr w:type="spellStart"/>
      <w:r>
        <w:rPr>
          <w:rFonts w:ascii="Cambria" w:eastAsia="Cambria" w:hAnsi="Cambria" w:cs="Cambria"/>
          <w:sz w:val="24"/>
        </w:rPr>
        <w:t>Nebel</w:t>
      </w:r>
      <w:proofErr w:type="spellEnd"/>
      <w:r>
        <w:rPr>
          <w:rFonts w:ascii="Cambria" w:eastAsia="Cambria" w:hAnsi="Cambria" w:cs="Cambria"/>
          <w:sz w:val="24"/>
        </w:rPr>
        <w:t xml:space="preserve"> psychologue, Mme Brasquer, représentante des familles, de Mme </w:t>
      </w:r>
      <w:proofErr w:type="spellStart"/>
      <w:r>
        <w:rPr>
          <w:rFonts w:ascii="Cambria" w:eastAsia="Cambria" w:hAnsi="Cambria" w:cs="Cambria"/>
          <w:sz w:val="24"/>
        </w:rPr>
        <w:t>Pouret</w:t>
      </w:r>
      <w:proofErr w:type="spellEnd"/>
      <w:r>
        <w:rPr>
          <w:rFonts w:ascii="Cambria" w:eastAsia="Cambria" w:hAnsi="Cambria" w:cs="Cambria"/>
          <w:sz w:val="24"/>
        </w:rPr>
        <w:t>, représentante des résidents.</w:t>
      </w:r>
    </w:p>
    <w:p w14:paraId="34B489C0" w14:textId="5EA1F054" w:rsidR="00A15C94" w:rsidRDefault="00A15C94" w:rsidP="00A15C94">
      <w:pPr>
        <w:pBdr>
          <w:top w:val="double" w:sz="4" w:space="1" w:color="auto"/>
          <w:left w:val="double" w:sz="4" w:space="4" w:color="auto"/>
          <w:bottom w:val="double" w:sz="4" w:space="1" w:color="auto"/>
          <w:right w:val="double" w:sz="4" w:space="4" w:color="auto"/>
        </w:pBdr>
        <w:jc w:val="both"/>
        <w:rPr>
          <w:rFonts w:ascii="Cambria" w:eastAsia="Cambria" w:hAnsi="Cambria" w:cs="Cambria"/>
          <w:sz w:val="24"/>
        </w:rPr>
      </w:pPr>
      <w:r>
        <w:rPr>
          <w:rFonts w:ascii="Cambria" w:eastAsia="Cambria" w:hAnsi="Cambria" w:cs="Cambria"/>
          <w:sz w:val="24"/>
        </w:rPr>
        <w:t>Un compte rendu est tenu à votre disposition et peut être consultable.</w:t>
      </w:r>
    </w:p>
    <w:bookmarkEnd w:id="0"/>
    <w:p w14:paraId="5FB69F9D" w14:textId="7C16443D" w:rsidR="00A15C94" w:rsidRDefault="00A15C94" w:rsidP="00A15C94">
      <w:pPr>
        <w:pBdr>
          <w:top w:val="double" w:sz="4" w:space="1" w:color="auto"/>
          <w:left w:val="double" w:sz="4" w:space="4" w:color="auto"/>
          <w:bottom w:val="double" w:sz="4" w:space="1" w:color="auto"/>
          <w:right w:val="double" w:sz="4" w:space="4" w:color="auto"/>
        </w:pBdr>
        <w:jc w:val="both"/>
        <w:rPr>
          <w:rFonts w:ascii="Cambria" w:eastAsia="Cambria" w:hAnsi="Cambria" w:cs="Cambria"/>
          <w:sz w:val="24"/>
        </w:rPr>
      </w:pPr>
    </w:p>
    <w:p w14:paraId="7D44E22D" w14:textId="77777777" w:rsidR="00A15C94" w:rsidRDefault="00A15C94" w:rsidP="00A15C94">
      <w:pPr>
        <w:jc w:val="both"/>
        <w:rPr>
          <w:rFonts w:ascii="Cambria" w:eastAsia="Cambria" w:hAnsi="Cambria" w:cs="Cambria"/>
          <w:sz w:val="24"/>
        </w:rPr>
      </w:pPr>
    </w:p>
    <w:p w14:paraId="2BCFE86F" w14:textId="7199BBC1" w:rsidR="00E9668F" w:rsidRPr="00F67DE2" w:rsidRDefault="00E9668F" w:rsidP="003069F9">
      <w:pPr>
        <w:pBdr>
          <w:top w:val="double" w:sz="4" w:space="1" w:color="auto"/>
          <w:left w:val="double" w:sz="4" w:space="4" w:color="auto"/>
          <w:bottom w:val="double" w:sz="4" w:space="1" w:color="auto"/>
          <w:right w:val="double" w:sz="4" w:space="4" w:color="auto"/>
        </w:pBdr>
        <w:tabs>
          <w:tab w:val="left" w:pos="5453"/>
        </w:tabs>
        <w:jc w:val="center"/>
        <w:rPr>
          <w:rFonts w:ascii="Cambria" w:hAnsi="Cambria" w:cs="Aharoni"/>
          <w:sz w:val="24"/>
          <w:szCs w:val="24"/>
          <w:lang w:eastAsia="x-none" w:bidi="x-none"/>
        </w:rPr>
      </w:pPr>
      <w:r w:rsidRPr="00F67DE2">
        <w:rPr>
          <w:rFonts w:ascii="Cambria" w:hAnsi="Cambria" w:cs="Aharoni"/>
          <w:sz w:val="24"/>
          <w:szCs w:val="24"/>
          <w:lang w:eastAsia="x-none" w:bidi="x-none"/>
        </w:rPr>
        <w:t>Retrouvez les photos de nos animation</w:t>
      </w:r>
      <w:r>
        <w:rPr>
          <w:rFonts w:ascii="Cambria" w:hAnsi="Cambria" w:cs="Aharoni"/>
          <w:sz w:val="24"/>
          <w:szCs w:val="24"/>
          <w:lang w:eastAsia="x-none" w:bidi="x-none"/>
        </w:rPr>
        <w:t>s</w:t>
      </w:r>
      <w:r w:rsidRPr="00F67DE2">
        <w:rPr>
          <w:rFonts w:ascii="Cambria" w:hAnsi="Cambria" w:cs="Aharoni"/>
          <w:sz w:val="24"/>
          <w:szCs w:val="24"/>
          <w:lang w:eastAsia="x-none" w:bidi="x-none"/>
        </w:rPr>
        <w:t xml:space="preserve"> du mois d</w:t>
      </w:r>
      <w:r w:rsidR="0074261E">
        <w:rPr>
          <w:rFonts w:ascii="Cambria" w:hAnsi="Cambria" w:cs="Aharoni"/>
          <w:sz w:val="24"/>
          <w:szCs w:val="24"/>
          <w:lang w:eastAsia="x-none" w:bidi="x-none"/>
        </w:rPr>
        <w:t>e septembre</w:t>
      </w:r>
      <w:r>
        <w:rPr>
          <w:rFonts w:ascii="Cambria" w:hAnsi="Cambria" w:cs="Aharoni"/>
          <w:sz w:val="24"/>
          <w:szCs w:val="24"/>
          <w:lang w:eastAsia="x-none" w:bidi="x-none"/>
        </w:rPr>
        <w:t xml:space="preserve"> </w:t>
      </w:r>
      <w:r w:rsidRPr="00F67DE2">
        <w:rPr>
          <w:rFonts w:ascii="Cambria" w:hAnsi="Cambria" w:cs="Aharoni"/>
          <w:sz w:val="24"/>
          <w:szCs w:val="24"/>
          <w:lang w:eastAsia="x-none" w:bidi="x-none"/>
        </w:rPr>
        <w:t>ainsi que le planning des animations 2021</w:t>
      </w:r>
    </w:p>
    <w:p w14:paraId="6214B95F" w14:textId="77777777" w:rsidR="00E9668F" w:rsidRPr="00F67DE2" w:rsidRDefault="0083491A" w:rsidP="003069F9">
      <w:pPr>
        <w:pBdr>
          <w:top w:val="double" w:sz="4" w:space="1" w:color="auto"/>
          <w:left w:val="double" w:sz="4" w:space="4" w:color="auto"/>
          <w:bottom w:val="double" w:sz="4" w:space="1" w:color="auto"/>
          <w:right w:val="double" w:sz="4" w:space="4" w:color="auto"/>
        </w:pBdr>
        <w:jc w:val="both"/>
        <w:rPr>
          <w:rFonts w:ascii="Cambria" w:hAnsi="Cambria"/>
          <w:sz w:val="24"/>
          <w:szCs w:val="24"/>
        </w:rPr>
      </w:pPr>
      <w:hyperlink r:id="rId27" w:history="1">
        <w:r w:rsidR="00E9668F" w:rsidRPr="00F67DE2">
          <w:rPr>
            <w:rStyle w:val="Lienhypertexte"/>
            <w:rFonts w:ascii="Cambria" w:hAnsi="Cambria"/>
            <w:color w:val="auto"/>
            <w:sz w:val="24"/>
            <w:szCs w:val="24"/>
            <w:u w:val="none"/>
          </w:rPr>
          <w:t>www.senectis.com</w:t>
        </w:r>
      </w:hyperlink>
    </w:p>
    <w:p w14:paraId="5018638D" w14:textId="77777777" w:rsidR="00E9668F" w:rsidRPr="00F67DE2" w:rsidRDefault="0083491A" w:rsidP="003069F9">
      <w:pPr>
        <w:pBdr>
          <w:top w:val="double" w:sz="4" w:space="1" w:color="auto"/>
          <w:left w:val="double" w:sz="4" w:space="4" w:color="auto"/>
          <w:bottom w:val="double" w:sz="4" w:space="1" w:color="auto"/>
          <w:right w:val="double" w:sz="4" w:space="4" w:color="auto"/>
        </w:pBdr>
        <w:jc w:val="both"/>
        <w:rPr>
          <w:rFonts w:ascii="Cambria" w:hAnsi="Cambria"/>
          <w:sz w:val="24"/>
          <w:szCs w:val="24"/>
        </w:rPr>
      </w:pPr>
      <w:hyperlink r:id="rId28" w:history="1">
        <w:r w:rsidR="00E9668F" w:rsidRPr="00F67DE2">
          <w:rPr>
            <w:rStyle w:val="Lienhypertexte"/>
            <w:rFonts w:ascii="Cambria" w:hAnsi="Cambria"/>
            <w:color w:val="auto"/>
            <w:sz w:val="24"/>
            <w:szCs w:val="24"/>
            <w:u w:val="none"/>
          </w:rPr>
          <w:t>residence.angelique@senectis.com</w:t>
        </w:r>
      </w:hyperlink>
    </w:p>
    <w:p w14:paraId="52B00398" w14:textId="77777777" w:rsidR="00E9668F" w:rsidRPr="00F67DE2" w:rsidRDefault="00E9668F" w:rsidP="003069F9">
      <w:pPr>
        <w:pBdr>
          <w:top w:val="double" w:sz="4" w:space="1" w:color="auto"/>
          <w:left w:val="double" w:sz="4" w:space="4" w:color="auto"/>
          <w:bottom w:val="double" w:sz="4" w:space="1" w:color="auto"/>
          <w:right w:val="double" w:sz="4" w:space="4" w:color="auto"/>
        </w:pBdr>
        <w:jc w:val="both"/>
        <w:rPr>
          <w:rFonts w:ascii="Cambria" w:hAnsi="Cambria"/>
          <w:sz w:val="24"/>
          <w:szCs w:val="24"/>
        </w:rPr>
      </w:pPr>
      <w:proofErr w:type="gramStart"/>
      <w:r w:rsidRPr="00F67DE2">
        <w:rPr>
          <w:rFonts w:ascii="Cambria" w:hAnsi="Cambria"/>
          <w:sz w:val="24"/>
          <w:szCs w:val="24"/>
        </w:rPr>
        <w:t>mot</w:t>
      </w:r>
      <w:proofErr w:type="gramEnd"/>
      <w:r w:rsidRPr="00F67DE2">
        <w:rPr>
          <w:rFonts w:ascii="Cambria" w:hAnsi="Cambria"/>
          <w:sz w:val="24"/>
          <w:szCs w:val="24"/>
        </w:rPr>
        <w:t xml:space="preserve"> de passe #</w:t>
      </w:r>
      <w:r>
        <w:rPr>
          <w:rFonts w:ascii="Cambria" w:hAnsi="Cambria"/>
          <w:sz w:val="24"/>
          <w:szCs w:val="24"/>
        </w:rPr>
        <w:t>A</w:t>
      </w:r>
      <w:r w:rsidRPr="00F67DE2">
        <w:rPr>
          <w:rFonts w:ascii="Cambria" w:hAnsi="Cambria"/>
          <w:sz w:val="24"/>
          <w:szCs w:val="24"/>
        </w:rPr>
        <w:t>ngelique</w:t>
      </w:r>
      <w:r>
        <w:rPr>
          <w:rFonts w:ascii="Cambria" w:hAnsi="Cambria"/>
          <w:sz w:val="24"/>
          <w:szCs w:val="24"/>
        </w:rPr>
        <w:t>2021</w:t>
      </w:r>
      <w:r w:rsidRPr="00F67DE2">
        <w:rPr>
          <w:rFonts w:ascii="Cambria" w:hAnsi="Cambria"/>
          <w:sz w:val="24"/>
          <w:szCs w:val="24"/>
        </w:rPr>
        <w:t>!</w:t>
      </w:r>
    </w:p>
    <w:p w14:paraId="03DB9FA3" w14:textId="19348E0A" w:rsidR="00934184" w:rsidRDefault="00934184" w:rsidP="00934184">
      <w:pPr>
        <w:rPr>
          <w:rFonts w:ascii="Cambria" w:eastAsia="Cambria" w:hAnsi="Cambria" w:cs="Cambria"/>
          <w:sz w:val="24"/>
        </w:rPr>
      </w:pPr>
    </w:p>
    <w:p w14:paraId="1039DC12" w14:textId="7DE09AE9" w:rsidR="00E9668F" w:rsidRDefault="00E9668F" w:rsidP="00934184">
      <w:pPr>
        <w:rPr>
          <w:rFonts w:ascii="Cambria" w:eastAsia="Cambria" w:hAnsi="Cambria" w:cs="Cambria"/>
          <w:sz w:val="24"/>
        </w:rPr>
      </w:pPr>
    </w:p>
    <w:p w14:paraId="2CA3D342" w14:textId="23EC5322" w:rsidR="00E9668F" w:rsidRDefault="00E9668F" w:rsidP="00934184">
      <w:pPr>
        <w:rPr>
          <w:rFonts w:ascii="Cambria" w:eastAsia="Cambria" w:hAnsi="Cambria" w:cs="Cambria"/>
          <w:sz w:val="24"/>
        </w:rPr>
      </w:pPr>
    </w:p>
    <w:p w14:paraId="3C3E161E" w14:textId="34E363C7" w:rsidR="00E9668F" w:rsidRDefault="00E9668F" w:rsidP="00934184">
      <w:pPr>
        <w:rPr>
          <w:rFonts w:ascii="Cambria" w:eastAsia="Cambria" w:hAnsi="Cambria" w:cs="Cambria"/>
          <w:sz w:val="24"/>
        </w:rPr>
      </w:pPr>
    </w:p>
    <w:p w14:paraId="12778BD5" w14:textId="0F3C293F" w:rsidR="00E9668F" w:rsidRDefault="00E9668F" w:rsidP="00934184">
      <w:pPr>
        <w:rPr>
          <w:rFonts w:ascii="Cambria" w:eastAsia="Cambria" w:hAnsi="Cambria" w:cs="Cambria"/>
          <w:sz w:val="24"/>
        </w:rPr>
      </w:pPr>
    </w:p>
    <w:p w14:paraId="12071893" w14:textId="35468C34" w:rsidR="00E9668F" w:rsidRDefault="00E9668F" w:rsidP="00934184">
      <w:pPr>
        <w:rPr>
          <w:rFonts w:ascii="Cambria" w:eastAsia="Cambria" w:hAnsi="Cambria" w:cs="Cambria"/>
          <w:sz w:val="24"/>
        </w:rPr>
      </w:pPr>
    </w:p>
    <w:p w14:paraId="6E7D87B2" w14:textId="60CBAB94" w:rsidR="00E9668F" w:rsidRDefault="00E9668F" w:rsidP="00934184">
      <w:pPr>
        <w:rPr>
          <w:rFonts w:ascii="Cambria" w:eastAsia="Cambria" w:hAnsi="Cambria" w:cs="Cambria"/>
          <w:sz w:val="24"/>
        </w:rPr>
      </w:pPr>
    </w:p>
    <w:p w14:paraId="0082269C" w14:textId="1C0FD9FC" w:rsidR="00E9668F" w:rsidRDefault="00E9668F" w:rsidP="00934184">
      <w:pPr>
        <w:rPr>
          <w:rFonts w:ascii="Cambria" w:eastAsia="Cambria" w:hAnsi="Cambria" w:cs="Cambria"/>
          <w:sz w:val="24"/>
        </w:rPr>
      </w:pPr>
    </w:p>
    <w:p w14:paraId="272A4B93" w14:textId="1CA22022" w:rsidR="00E9668F" w:rsidRDefault="00E9668F" w:rsidP="00934184">
      <w:pPr>
        <w:rPr>
          <w:rFonts w:ascii="Cambria" w:eastAsia="Cambria" w:hAnsi="Cambria" w:cs="Cambria"/>
          <w:sz w:val="24"/>
        </w:rPr>
      </w:pPr>
    </w:p>
    <w:p w14:paraId="12B76C64" w14:textId="77777777" w:rsidR="00E9668F" w:rsidRDefault="00E9668F" w:rsidP="00934184">
      <w:pPr>
        <w:rPr>
          <w:rFonts w:ascii="Cambria" w:eastAsia="Cambria" w:hAnsi="Cambria" w:cs="Cambria"/>
          <w:sz w:val="24"/>
        </w:rPr>
      </w:pPr>
    </w:p>
    <w:p w14:paraId="71012D52" w14:textId="17FA0F99" w:rsidR="005510C6" w:rsidRDefault="005510C6" w:rsidP="00F17BD8">
      <w:pPr>
        <w:jc w:val="center"/>
        <w:rPr>
          <w:rFonts w:ascii="Cambria" w:eastAsia="Cambria" w:hAnsi="Cambria" w:cs="Cambria"/>
          <w:sz w:val="24"/>
        </w:rPr>
      </w:pPr>
    </w:p>
    <w:p w14:paraId="56B89CAF" w14:textId="77777777" w:rsidR="00EA1AB7" w:rsidRPr="00EA1AB7" w:rsidRDefault="00EA1AB7" w:rsidP="00EA1AB7">
      <w:pPr>
        <w:jc w:val="center"/>
        <w:rPr>
          <w:rFonts w:ascii="Cambria" w:eastAsia="Cambria" w:hAnsi="Cambria" w:cs="Cambria"/>
          <w:sz w:val="24"/>
        </w:rPr>
      </w:pPr>
    </w:p>
    <w:sectPr w:rsidR="00EA1AB7" w:rsidRPr="00EA1AB7" w:rsidSect="00AC1C87">
      <w:headerReference w:type="default" r:id="rId29"/>
      <w:footerReference w:type="default" r:id="rId30"/>
      <w:pgSz w:w="11906" w:h="16838"/>
      <w:pgMar w:top="1418" w:right="1418" w:bottom="1418" w:left="1418" w:header="709" w:footer="709" w:gutter="0"/>
      <w:pgBorders w:offsetFrom="page">
        <w:top w:val="thinThickSmallGap" w:sz="24" w:space="24" w:color="2F5496" w:themeColor="accent1" w:themeShade="BF"/>
        <w:left w:val="thinThickSmallGap" w:sz="24" w:space="24" w:color="2F5496" w:themeColor="accent1" w:themeShade="BF"/>
        <w:bottom w:val="thickThinSmallGap" w:sz="24" w:space="24" w:color="2F5496" w:themeColor="accent1" w:themeShade="BF"/>
        <w:right w:val="thickThinSmallGap" w:sz="24" w:space="24" w:color="2F5496" w:themeColor="accent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21F72" w14:textId="77777777" w:rsidR="0083491A" w:rsidRDefault="0083491A" w:rsidP="009557C4">
      <w:pPr>
        <w:spacing w:after="0" w:line="240" w:lineRule="auto"/>
      </w:pPr>
      <w:r>
        <w:separator/>
      </w:r>
    </w:p>
  </w:endnote>
  <w:endnote w:type="continuationSeparator" w:id="0">
    <w:p w14:paraId="3874A372" w14:textId="77777777" w:rsidR="0083491A" w:rsidRDefault="0083491A" w:rsidP="009557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Liberation Serif">
    <w:panose1 w:val="00000000000000000000"/>
    <w:charset w:val="00"/>
    <w:family w:val="auto"/>
    <w:notTrueType/>
    <w:pitch w:val="default"/>
    <w:sig w:usb0="00000003" w:usb1="00000000" w:usb2="00000000" w:usb3="00000000" w:csb0="00000001" w:csb1="00000000"/>
  </w:font>
  <w:font w:name="Bahnschrift Light Condensed">
    <w:panose1 w:val="020B0502040204020203"/>
    <w:charset w:val="00"/>
    <w:family w:val="swiss"/>
    <w:pitch w:val="variable"/>
    <w:sig w:usb0="A00002C7" w:usb1="00000002" w:usb2="00000000" w:usb3="00000000" w:csb0="0000019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F2EC9" w14:textId="1B1A716A" w:rsidR="009557C4" w:rsidRPr="009B7B49" w:rsidRDefault="00E173F8" w:rsidP="009557C4">
    <w:pPr>
      <w:pStyle w:val="Pieddepage"/>
      <w:jc w:val="center"/>
      <w:rPr>
        <w:b/>
        <w:bCs/>
        <w:color w:val="0070C0"/>
        <w:sz w:val="36"/>
        <w:szCs w:val="36"/>
      </w:rPr>
    </w:pPr>
    <w:r>
      <w:rPr>
        <w:b/>
        <w:bCs/>
        <w:color w:val="0070C0"/>
        <w:sz w:val="36"/>
        <w:szCs w:val="36"/>
      </w:rPr>
      <w:t xml:space="preserve">SEPTEMBRE </w:t>
    </w:r>
    <w:r w:rsidR="00D90121" w:rsidRPr="009B7B49">
      <w:rPr>
        <w:b/>
        <w:bCs/>
        <w:color w:val="0070C0"/>
        <w:sz w:val="36"/>
        <w:szCs w:val="3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6F9B3" w14:textId="77777777" w:rsidR="0083491A" w:rsidRDefault="0083491A" w:rsidP="009557C4">
      <w:pPr>
        <w:spacing w:after="0" w:line="240" w:lineRule="auto"/>
      </w:pPr>
      <w:r>
        <w:separator/>
      </w:r>
    </w:p>
  </w:footnote>
  <w:footnote w:type="continuationSeparator" w:id="0">
    <w:p w14:paraId="311D6108" w14:textId="77777777" w:rsidR="0083491A" w:rsidRDefault="0083491A" w:rsidP="009557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04CD0" w14:textId="041CFF55" w:rsidR="00E34EF5" w:rsidRDefault="00E34EF5" w:rsidP="00C47CA6">
    <w:pPr>
      <w:pStyle w:val="En-tte"/>
      <w:tabs>
        <w:tab w:val="clear" w:pos="4536"/>
        <w:tab w:val="clear" w:pos="9072"/>
        <w:tab w:val="right" w:pos="9070"/>
      </w:tabs>
    </w:pPr>
    <w:r>
      <w:rPr>
        <w:noProof/>
      </w:rPr>
      <w:drawing>
        <wp:anchor distT="0" distB="0" distL="114300" distR="114300" simplePos="0" relativeHeight="251558912" behindDoc="1" locked="0" layoutInCell="1" allowOverlap="1" wp14:anchorId="1F3912E6" wp14:editId="677C1347">
          <wp:simplePos x="0" y="0"/>
          <wp:positionH relativeFrom="column">
            <wp:posOffset>1450098</wp:posOffset>
          </wp:positionH>
          <wp:positionV relativeFrom="paragraph">
            <wp:posOffset>-108567</wp:posOffset>
          </wp:positionV>
          <wp:extent cx="2859405" cy="978535"/>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9405" cy="978535"/>
                  </a:xfrm>
                  <a:prstGeom prst="rect">
                    <a:avLst/>
                  </a:prstGeom>
                  <a:noFill/>
                  <a:ln>
                    <a:noFill/>
                  </a:ln>
                </pic:spPr>
              </pic:pic>
            </a:graphicData>
          </a:graphic>
          <wp14:sizeRelH relativeFrom="page">
            <wp14:pctWidth>0</wp14:pctWidth>
          </wp14:sizeRelH>
          <wp14:sizeRelV relativeFrom="page">
            <wp14:pctHeight>0</wp14:pctHeight>
          </wp14:sizeRelV>
        </wp:anchor>
      </w:drawing>
    </w:r>
    <w:r w:rsidR="00C47CA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035C7"/>
    <w:multiLevelType w:val="multilevel"/>
    <w:tmpl w:val="8C7E3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CE2DE9"/>
    <w:multiLevelType w:val="multilevel"/>
    <w:tmpl w:val="D9984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331390"/>
    <w:multiLevelType w:val="multilevel"/>
    <w:tmpl w:val="5B96F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F1CE0"/>
    <w:rsid w:val="0000494E"/>
    <w:rsid w:val="0002055E"/>
    <w:rsid w:val="00040F67"/>
    <w:rsid w:val="0006092C"/>
    <w:rsid w:val="00067005"/>
    <w:rsid w:val="000A4740"/>
    <w:rsid w:val="000F6407"/>
    <w:rsid w:val="00107EA1"/>
    <w:rsid w:val="001330E7"/>
    <w:rsid w:val="00134D13"/>
    <w:rsid w:val="001637D4"/>
    <w:rsid w:val="00192987"/>
    <w:rsid w:val="001C0246"/>
    <w:rsid w:val="001E1F76"/>
    <w:rsid w:val="001F4C4E"/>
    <w:rsid w:val="001F7FE8"/>
    <w:rsid w:val="002144A0"/>
    <w:rsid w:val="002149AE"/>
    <w:rsid w:val="00255F2B"/>
    <w:rsid w:val="0027573E"/>
    <w:rsid w:val="0028523A"/>
    <w:rsid w:val="002E4B17"/>
    <w:rsid w:val="003069F9"/>
    <w:rsid w:val="00307F72"/>
    <w:rsid w:val="00336BD1"/>
    <w:rsid w:val="003824C2"/>
    <w:rsid w:val="003B74D8"/>
    <w:rsid w:val="003C6B7C"/>
    <w:rsid w:val="003D29D9"/>
    <w:rsid w:val="004017CA"/>
    <w:rsid w:val="00401AF2"/>
    <w:rsid w:val="004113FD"/>
    <w:rsid w:val="0041300D"/>
    <w:rsid w:val="00435046"/>
    <w:rsid w:val="004706F2"/>
    <w:rsid w:val="00483064"/>
    <w:rsid w:val="004A7963"/>
    <w:rsid w:val="004B400F"/>
    <w:rsid w:val="004D1688"/>
    <w:rsid w:val="004E7534"/>
    <w:rsid w:val="00522994"/>
    <w:rsid w:val="005510C6"/>
    <w:rsid w:val="005530B5"/>
    <w:rsid w:val="005720FA"/>
    <w:rsid w:val="00586A68"/>
    <w:rsid w:val="00594CA8"/>
    <w:rsid w:val="005A55BB"/>
    <w:rsid w:val="005C2C92"/>
    <w:rsid w:val="005E4C39"/>
    <w:rsid w:val="006035F6"/>
    <w:rsid w:val="00612B54"/>
    <w:rsid w:val="006148DF"/>
    <w:rsid w:val="00616E9E"/>
    <w:rsid w:val="00620F67"/>
    <w:rsid w:val="00622194"/>
    <w:rsid w:val="00636211"/>
    <w:rsid w:val="00640F63"/>
    <w:rsid w:val="00657758"/>
    <w:rsid w:val="006740F1"/>
    <w:rsid w:val="006D15E3"/>
    <w:rsid w:val="006D22A1"/>
    <w:rsid w:val="0074261E"/>
    <w:rsid w:val="007668D1"/>
    <w:rsid w:val="007742AC"/>
    <w:rsid w:val="007833D4"/>
    <w:rsid w:val="007850F0"/>
    <w:rsid w:val="00830BD5"/>
    <w:rsid w:val="0083491A"/>
    <w:rsid w:val="008651CC"/>
    <w:rsid w:val="008C0CBA"/>
    <w:rsid w:val="008C5D24"/>
    <w:rsid w:val="008E594E"/>
    <w:rsid w:val="008F4B01"/>
    <w:rsid w:val="008F694B"/>
    <w:rsid w:val="00932450"/>
    <w:rsid w:val="00934184"/>
    <w:rsid w:val="00950303"/>
    <w:rsid w:val="009549A4"/>
    <w:rsid w:val="009557C4"/>
    <w:rsid w:val="009575A4"/>
    <w:rsid w:val="00974134"/>
    <w:rsid w:val="00996B3D"/>
    <w:rsid w:val="009B35E6"/>
    <w:rsid w:val="009B7B49"/>
    <w:rsid w:val="009C1891"/>
    <w:rsid w:val="009D05AB"/>
    <w:rsid w:val="009D2673"/>
    <w:rsid w:val="009D6AE0"/>
    <w:rsid w:val="009E0AE2"/>
    <w:rsid w:val="009F51A9"/>
    <w:rsid w:val="00A053B6"/>
    <w:rsid w:val="00A15C94"/>
    <w:rsid w:val="00A27A14"/>
    <w:rsid w:val="00AB27B2"/>
    <w:rsid w:val="00AC1C87"/>
    <w:rsid w:val="00AD43EB"/>
    <w:rsid w:val="00AE0CF3"/>
    <w:rsid w:val="00AF1CE0"/>
    <w:rsid w:val="00B07876"/>
    <w:rsid w:val="00B50F79"/>
    <w:rsid w:val="00B626D6"/>
    <w:rsid w:val="00B87C64"/>
    <w:rsid w:val="00BD5E07"/>
    <w:rsid w:val="00C03C5B"/>
    <w:rsid w:val="00C1284C"/>
    <w:rsid w:val="00C47CA6"/>
    <w:rsid w:val="00C92C0E"/>
    <w:rsid w:val="00CA1482"/>
    <w:rsid w:val="00CB13CC"/>
    <w:rsid w:val="00CB2391"/>
    <w:rsid w:val="00D36C42"/>
    <w:rsid w:val="00D86C70"/>
    <w:rsid w:val="00D90121"/>
    <w:rsid w:val="00D93038"/>
    <w:rsid w:val="00DA0F22"/>
    <w:rsid w:val="00DB44E9"/>
    <w:rsid w:val="00E02710"/>
    <w:rsid w:val="00E173F8"/>
    <w:rsid w:val="00E34EF5"/>
    <w:rsid w:val="00E369F5"/>
    <w:rsid w:val="00E52418"/>
    <w:rsid w:val="00E613D7"/>
    <w:rsid w:val="00E9668F"/>
    <w:rsid w:val="00EA1AB7"/>
    <w:rsid w:val="00EB0BA0"/>
    <w:rsid w:val="00ED226B"/>
    <w:rsid w:val="00F005B8"/>
    <w:rsid w:val="00F17BD8"/>
    <w:rsid w:val="00F30715"/>
    <w:rsid w:val="00F30F4C"/>
    <w:rsid w:val="00F67DE2"/>
    <w:rsid w:val="00F840A9"/>
    <w:rsid w:val="00FC4D9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FED98D"/>
  <w15:docId w15:val="{948E1A6E-3C19-4710-B1CB-9956B7F08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557C4"/>
    <w:pPr>
      <w:tabs>
        <w:tab w:val="center" w:pos="4536"/>
        <w:tab w:val="right" w:pos="9072"/>
      </w:tabs>
      <w:spacing w:after="0" w:line="240" w:lineRule="auto"/>
    </w:pPr>
  </w:style>
  <w:style w:type="character" w:customStyle="1" w:styleId="En-tteCar">
    <w:name w:val="En-tête Car"/>
    <w:basedOn w:val="Policepardfaut"/>
    <w:link w:val="En-tte"/>
    <w:uiPriority w:val="99"/>
    <w:rsid w:val="009557C4"/>
  </w:style>
  <w:style w:type="paragraph" w:styleId="Pieddepage">
    <w:name w:val="footer"/>
    <w:basedOn w:val="Normal"/>
    <w:link w:val="PieddepageCar"/>
    <w:uiPriority w:val="99"/>
    <w:unhideWhenUsed/>
    <w:rsid w:val="009557C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557C4"/>
  </w:style>
  <w:style w:type="character" w:customStyle="1" w:styleId="show">
    <w:name w:val="show"/>
    <w:basedOn w:val="Policepardfaut"/>
    <w:rsid w:val="00EA1AB7"/>
  </w:style>
  <w:style w:type="character" w:styleId="Lienhypertexte">
    <w:name w:val="Hyperlink"/>
    <w:basedOn w:val="Policepardfaut"/>
    <w:uiPriority w:val="99"/>
    <w:unhideWhenUsed/>
    <w:rsid w:val="005530B5"/>
    <w:rPr>
      <w:color w:val="0000FF"/>
      <w:u w:val="single"/>
    </w:rPr>
  </w:style>
  <w:style w:type="paragraph" w:styleId="NormalWeb">
    <w:name w:val="Normal (Web)"/>
    <w:basedOn w:val="Normal"/>
    <w:uiPriority w:val="99"/>
    <w:unhideWhenUsed/>
    <w:rsid w:val="00401AF2"/>
    <w:pPr>
      <w:spacing w:before="100" w:beforeAutospacing="1" w:after="100" w:afterAutospacing="1" w:line="240" w:lineRule="auto"/>
    </w:pPr>
    <w:rPr>
      <w:rFonts w:ascii="Times New Roman" w:eastAsia="Times New Roman" w:hAnsi="Times New Roman" w:cs="Times New Roman"/>
      <w:sz w:val="24"/>
      <w:szCs w:val="24"/>
    </w:rPr>
  </w:style>
  <w:style w:type="character" w:styleId="Mentionnonrsolue">
    <w:name w:val="Unresolved Mention"/>
    <w:basedOn w:val="Policepardfaut"/>
    <w:uiPriority w:val="99"/>
    <w:semiHidden/>
    <w:unhideWhenUsed/>
    <w:rsid w:val="00F67DE2"/>
    <w:rPr>
      <w:color w:val="605E5C"/>
      <w:shd w:val="clear" w:color="auto" w:fill="E1DFDD"/>
    </w:rPr>
  </w:style>
  <w:style w:type="paragraph" w:customStyle="1" w:styleId="p3">
    <w:name w:val="p3"/>
    <w:basedOn w:val="Normal"/>
    <w:rsid w:val="00D86C70"/>
    <w:pPr>
      <w:spacing w:before="100" w:beforeAutospacing="1" w:after="100" w:afterAutospacing="1" w:line="240" w:lineRule="auto"/>
    </w:pPr>
    <w:rPr>
      <w:rFonts w:ascii="Times New Roman" w:eastAsia="Times New Roman" w:hAnsi="Times New Roman" w:cs="Times New Roman"/>
      <w:sz w:val="24"/>
      <w:szCs w:val="24"/>
    </w:rPr>
  </w:style>
  <w:style w:type="character" w:styleId="Marquedecommentaire">
    <w:name w:val="annotation reference"/>
    <w:basedOn w:val="Policepardfaut"/>
    <w:uiPriority w:val="99"/>
    <w:semiHidden/>
    <w:unhideWhenUsed/>
    <w:rsid w:val="00B50F79"/>
    <w:rPr>
      <w:sz w:val="16"/>
      <w:szCs w:val="16"/>
    </w:rPr>
  </w:style>
  <w:style w:type="paragraph" w:styleId="Commentaire">
    <w:name w:val="annotation text"/>
    <w:basedOn w:val="Normal"/>
    <w:link w:val="CommentaireCar"/>
    <w:uiPriority w:val="99"/>
    <w:semiHidden/>
    <w:unhideWhenUsed/>
    <w:rsid w:val="00B50F79"/>
    <w:pPr>
      <w:spacing w:line="240" w:lineRule="auto"/>
    </w:pPr>
    <w:rPr>
      <w:sz w:val="20"/>
      <w:szCs w:val="20"/>
    </w:rPr>
  </w:style>
  <w:style w:type="character" w:customStyle="1" w:styleId="CommentaireCar">
    <w:name w:val="Commentaire Car"/>
    <w:basedOn w:val="Policepardfaut"/>
    <w:link w:val="Commentaire"/>
    <w:uiPriority w:val="99"/>
    <w:semiHidden/>
    <w:rsid w:val="00B50F79"/>
    <w:rPr>
      <w:sz w:val="20"/>
      <w:szCs w:val="20"/>
    </w:rPr>
  </w:style>
  <w:style w:type="paragraph" w:styleId="Objetducommentaire">
    <w:name w:val="annotation subject"/>
    <w:basedOn w:val="Commentaire"/>
    <w:next w:val="Commentaire"/>
    <w:link w:val="ObjetducommentaireCar"/>
    <w:uiPriority w:val="99"/>
    <w:semiHidden/>
    <w:unhideWhenUsed/>
    <w:rsid w:val="00B50F79"/>
    <w:rPr>
      <w:b/>
      <w:bCs/>
    </w:rPr>
  </w:style>
  <w:style w:type="character" w:customStyle="1" w:styleId="ObjetducommentaireCar">
    <w:name w:val="Objet du commentaire Car"/>
    <w:basedOn w:val="CommentaireCar"/>
    <w:link w:val="Objetducommentaire"/>
    <w:uiPriority w:val="99"/>
    <w:semiHidden/>
    <w:rsid w:val="00B50F79"/>
    <w:rPr>
      <w:b/>
      <w:bCs/>
      <w:sz w:val="20"/>
      <w:szCs w:val="20"/>
    </w:rPr>
  </w:style>
  <w:style w:type="character" w:customStyle="1" w:styleId="hgkelc">
    <w:name w:val="hgkelc"/>
    <w:basedOn w:val="Policepardfaut"/>
    <w:rsid w:val="00AC1C87"/>
  </w:style>
  <w:style w:type="character" w:styleId="lev">
    <w:name w:val="Strong"/>
    <w:basedOn w:val="Policepardfaut"/>
    <w:uiPriority w:val="22"/>
    <w:qFormat/>
    <w:rsid w:val="00BD5E07"/>
    <w:rPr>
      <w:b/>
      <w:bCs/>
    </w:rPr>
  </w:style>
  <w:style w:type="character" w:customStyle="1" w:styleId="vkif2">
    <w:name w:val="vkif2"/>
    <w:basedOn w:val="Policepardfaut"/>
    <w:rsid w:val="008651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8847">
      <w:bodyDiv w:val="1"/>
      <w:marLeft w:val="0"/>
      <w:marRight w:val="0"/>
      <w:marTop w:val="0"/>
      <w:marBottom w:val="0"/>
      <w:divBdr>
        <w:top w:val="none" w:sz="0" w:space="0" w:color="auto"/>
        <w:left w:val="none" w:sz="0" w:space="0" w:color="auto"/>
        <w:bottom w:val="none" w:sz="0" w:space="0" w:color="auto"/>
        <w:right w:val="none" w:sz="0" w:space="0" w:color="auto"/>
      </w:divBdr>
    </w:div>
    <w:div w:id="90245225">
      <w:bodyDiv w:val="1"/>
      <w:marLeft w:val="0"/>
      <w:marRight w:val="0"/>
      <w:marTop w:val="0"/>
      <w:marBottom w:val="0"/>
      <w:divBdr>
        <w:top w:val="none" w:sz="0" w:space="0" w:color="auto"/>
        <w:left w:val="none" w:sz="0" w:space="0" w:color="auto"/>
        <w:bottom w:val="none" w:sz="0" w:space="0" w:color="auto"/>
        <w:right w:val="none" w:sz="0" w:space="0" w:color="auto"/>
      </w:divBdr>
    </w:div>
    <w:div w:id="411583718">
      <w:bodyDiv w:val="1"/>
      <w:marLeft w:val="0"/>
      <w:marRight w:val="0"/>
      <w:marTop w:val="0"/>
      <w:marBottom w:val="0"/>
      <w:divBdr>
        <w:top w:val="none" w:sz="0" w:space="0" w:color="auto"/>
        <w:left w:val="none" w:sz="0" w:space="0" w:color="auto"/>
        <w:bottom w:val="none" w:sz="0" w:space="0" w:color="auto"/>
        <w:right w:val="none" w:sz="0" w:space="0" w:color="auto"/>
      </w:divBdr>
    </w:div>
    <w:div w:id="1101222368">
      <w:bodyDiv w:val="1"/>
      <w:marLeft w:val="0"/>
      <w:marRight w:val="0"/>
      <w:marTop w:val="0"/>
      <w:marBottom w:val="0"/>
      <w:divBdr>
        <w:top w:val="none" w:sz="0" w:space="0" w:color="auto"/>
        <w:left w:val="none" w:sz="0" w:space="0" w:color="auto"/>
        <w:bottom w:val="none" w:sz="0" w:space="0" w:color="auto"/>
        <w:right w:val="none" w:sz="0" w:space="0" w:color="auto"/>
      </w:divBdr>
      <w:divsChild>
        <w:div w:id="2027554051">
          <w:marLeft w:val="0"/>
          <w:marRight w:val="0"/>
          <w:marTop w:val="0"/>
          <w:marBottom w:val="0"/>
          <w:divBdr>
            <w:top w:val="none" w:sz="0" w:space="0" w:color="auto"/>
            <w:left w:val="none" w:sz="0" w:space="0" w:color="auto"/>
            <w:bottom w:val="none" w:sz="0" w:space="0" w:color="auto"/>
            <w:right w:val="none" w:sz="0" w:space="0" w:color="auto"/>
          </w:divBdr>
          <w:divsChild>
            <w:div w:id="80307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12486">
      <w:bodyDiv w:val="1"/>
      <w:marLeft w:val="0"/>
      <w:marRight w:val="0"/>
      <w:marTop w:val="0"/>
      <w:marBottom w:val="0"/>
      <w:divBdr>
        <w:top w:val="none" w:sz="0" w:space="0" w:color="auto"/>
        <w:left w:val="none" w:sz="0" w:space="0" w:color="auto"/>
        <w:bottom w:val="none" w:sz="0" w:space="0" w:color="auto"/>
        <w:right w:val="none" w:sz="0" w:space="0" w:color="auto"/>
      </w:divBdr>
    </w:div>
    <w:div w:id="1590697740">
      <w:bodyDiv w:val="1"/>
      <w:marLeft w:val="0"/>
      <w:marRight w:val="0"/>
      <w:marTop w:val="0"/>
      <w:marBottom w:val="0"/>
      <w:divBdr>
        <w:top w:val="none" w:sz="0" w:space="0" w:color="auto"/>
        <w:left w:val="none" w:sz="0" w:space="0" w:color="auto"/>
        <w:bottom w:val="none" w:sz="0" w:space="0" w:color="auto"/>
        <w:right w:val="none" w:sz="0" w:space="0" w:color="auto"/>
      </w:divBdr>
    </w:div>
    <w:div w:id="1596284773">
      <w:bodyDiv w:val="1"/>
      <w:marLeft w:val="0"/>
      <w:marRight w:val="0"/>
      <w:marTop w:val="0"/>
      <w:marBottom w:val="0"/>
      <w:divBdr>
        <w:top w:val="none" w:sz="0" w:space="0" w:color="auto"/>
        <w:left w:val="none" w:sz="0" w:space="0" w:color="auto"/>
        <w:bottom w:val="none" w:sz="0" w:space="0" w:color="auto"/>
        <w:right w:val="none" w:sz="0" w:space="0" w:color="auto"/>
      </w:divBdr>
    </w:div>
    <w:div w:id="1637299185">
      <w:bodyDiv w:val="1"/>
      <w:marLeft w:val="0"/>
      <w:marRight w:val="0"/>
      <w:marTop w:val="0"/>
      <w:marBottom w:val="0"/>
      <w:divBdr>
        <w:top w:val="none" w:sz="0" w:space="0" w:color="auto"/>
        <w:left w:val="none" w:sz="0" w:space="0" w:color="auto"/>
        <w:bottom w:val="none" w:sz="0" w:space="0" w:color="auto"/>
        <w:right w:val="none" w:sz="0" w:space="0" w:color="auto"/>
      </w:divBdr>
      <w:divsChild>
        <w:div w:id="214894605">
          <w:marLeft w:val="0"/>
          <w:marRight w:val="0"/>
          <w:marTop w:val="0"/>
          <w:marBottom w:val="0"/>
          <w:divBdr>
            <w:top w:val="none" w:sz="0" w:space="0" w:color="auto"/>
            <w:left w:val="none" w:sz="0" w:space="0" w:color="auto"/>
            <w:bottom w:val="none" w:sz="0" w:space="0" w:color="auto"/>
            <w:right w:val="none" w:sz="0" w:space="0" w:color="auto"/>
          </w:divBdr>
          <w:divsChild>
            <w:div w:id="1199850761">
              <w:marLeft w:val="0"/>
              <w:marRight w:val="0"/>
              <w:marTop w:val="0"/>
              <w:marBottom w:val="0"/>
              <w:divBdr>
                <w:top w:val="none" w:sz="0" w:space="0" w:color="auto"/>
                <w:left w:val="none" w:sz="0" w:space="0" w:color="auto"/>
                <w:bottom w:val="none" w:sz="0" w:space="0" w:color="auto"/>
                <w:right w:val="none" w:sz="0" w:space="0" w:color="auto"/>
              </w:divBdr>
              <w:divsChild>
                <w:div w:id="801726518">
                  <w:marLeft w:val="0"/>
                  <w:marRight w:val="0"/>
                  <w:marTop w:val="0"/>
                  <w:marBottom w:val="0"/>
                  <w:divBdr>
                    <w:top w:val="none" w:sz="0" w:space="0" w:color="auto"/>
                    <w:left w:val="none" w:sz="0" w:space="0" w:color="auto"/>
                    <w:bottom w:val="none" w:sz="0" w:space="0" w:color="auto"/>
                    <w:right w:val="none" w:sz="0" w:space="0" w:color="auto"/>
                  </w:divBdr>
                  <w:divsChild>
                    <w:div w:id="1654214823">
                      <w:marLeft w:val="0"/>
                      <w:marRight w:val="0"/>
                      <w:marTop w:val="0"/>
                      <w:marBottom w:val="0"/>
                      <w:divBdr>
                        <w:top w:val="none" w:sz="0" w:space="0" w:color="auto"/>
                        <w:left w:val="none" w:sz="0" w:space="0" w:color="auto"/>
                        <w:bottom w:val="none" w:sz="0" w:space="0" w:color="auto"/>
                        <w:right w:val="none" w:sz="0" w:space="0" w:color="auto"/>
                      </w:divBdr>
                      <w:divsChild>
                        <w:div w:id="992685625">
                          <w:marLeft w:val="0"/>
                          <w:marRight w:val="0"/>
                          <w:marTop w:val="0"/>
                          <w:marBottom w:val="0"/>
                          <w:divBdr>
                            <w:top w:val="none" w:sz="0" w:space="0" w:color="auto"/>
                            <w:left w:val="none" w:sz="0" w:space="0" w:color="auto"/>
                            <w:bottom w:val="none" w:sz="0" w:space="0" w:color="auto"/>
                            <w:right w:val="none" w:sz="0" w:space="0" w:color="auto"/>
                          </w:divBdr>
                          <w:divsChild>
                            <w:div w:id="1418013854">
                              <w:marLeft w:val="0"/>
                              <w:marRight w:val="0"/>
                              <w:marTop w:val="0"/>
                              <w:marBottom w:val="0"/>
                              <w:divBdr>
                                <w:top w:val="none" w:sz="0" w:space="0" w:color="auto"/>
                                <w:left w:val="none" w:sz="0" w:space="0" w:color="auto"/>
                                <w:bottom w:val="none" w:sz="0" w:space="0" w:color="auto"/>
                                <w:right w:val="none" w:sz="0" w:space="0" w:color="auto"/>
                              </w:divBdr>
                              <w:divsChild>
                                <w:div w:id="1745639722">
                                  <w:marLeft w:val="0"/>
                                  <w:marRight w:val="0"/>
                                  <w:marTop w:val="0"/>
                                  <w:marBottom w:val="0"/>
                                  <w:divBdr>
                                    <w:top w:val="none" w:sz="0" w:space="0" w:color="auto"/>
                                    <w:left w:val="none" w:sz="0" w:space="0" w:color="auto"/>
                                    <w:bottom w:val="none" w:sz="0" w:space="0" w:color="auto"/>
                                    <w:right w:val="none" w:sz="0" w:space="0" w:color="auto"/>
                                  </w:divBdr>
                                  <w:divsChild>
                                    <w:div w:id="90048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537059">
                  <w:marLeft w:val="0"/>
                  <w:marRight w:val="0"/>
                  <w:marTop w:val="0"/>
                  <w:marBottom w:val="0"/>
                  <w:divBdr>
                    <w:top w:val="none" w:sz="0" w:space="0" w:color="auto"/>
                    <w:left w:val="none" w:sz="0" w:space="0" w:color="auto"/>
                    <w:bottom w:val="none" w:sz="0" w:space="0" w:color="auto"/>
                    <w:right w:val="none" w:sz="0" w:space="0" w:color="auto"/>
                  </w:divBdr>
                  <w:divsChild>
                    <w:div w:id="1583955243">
                      <w:marLeft w:val="0"/>
                      <w:marRight w:val="0"/>
                      <w:marTop w:val="0"/>
                      <w:marBottom w:val="0"/>
                      <w:divBdr>
                        <w:top w:val="none" w:sz="0" w:space="0" w:color="auto"/>
                        <w:left w:val="none" w:sz="0" w:space="0" w:color="auto"/>
                        <w:bottom w:val="none" w:sz="0" w:space="0" w:color="auto"/>
                        <w:right w:val="none" w:sz="0" w:space="0" w:color="auto"/>
                      </w:divBdr>
                      <w:divsChild>
                        <w:div w:id="1667630907">
                          <w:marLeft w:val="0"/>
                          <w:marRight w:val="0"/>
                          <w:marTop w:val="0"/>
                          <w:marBottom w:val="0"/>
                          <w:divBdr>
                            <w:top w:val="none" w:sz="0" w:space="0" w:color="auto"/>
                            <w:left w:val="none" w:sz="0" w:space="0" w:color="auto"/>
                            <w:bottom w:val="none" w:sz="0" w:space="0" w:color="auto"/>
                            <w:right w:val="none" w:sz="0" w:space="0" w:color="auto"/>
                          </w:divBdr>
                          <w:divsChild>
                            <w:div w:id="1977642528">
                              <w:marLeft w:val="0"/>
                              <w:marRight w:val="0"/>
                              <w:marTop w:val="0"/>
                              <w:marBottom w:val="0"/>
                              <w:divBdr>
                                <w:top w:val="none" w:sz="0" w:space="0" w:color="auto"/>
                                <w:left w:val="none" w:sz="0" w:space="0" w:color="auto"/>
                                <w:bottom w:val="none" w:sz="0" w:space="0" w:color="auto"/>
                                <w:right w:val="none" w:sz="0" w:space="0" w:color="auto"/>
                              </w:divBdr>
                              <w:divsChild>
                                <w:div w:id="1124956472">
                                  <w:marLeft w:val="0"/>
                                  <w:marRight w:val="0"/>
                                  <w:marTop w:val="0"/>
                                  <w:marBottom w:val="0"/>
                                  <w:divBdr>
                                    <w:top w:val="none" w:sz="0" w:space="0" w:color="auto"/>
                                    <w:left w:val="none" w:sz="0" w:space="0" w:color="auto"/>
                                    <w:bottom w:val="none" w:sz="0" w:space="0" w:color="auto"/>
                                    <w:right w:val="none" w:sz="0" w:space="0" w:color="auto"/>
                                  </w:divBdr>
                                  <w:divsChild>
                                    <w:div w:id="63132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9199887">
      <w:bodyDiv w:val="1"/>
      <w:marLeft w:val="0"/>
      <w:marRight w:val="0"/>
      <w:marTop w:val="0"/>
      <w:marBottom w:val="0"/>
      <w:divBdr>
        <w:top w:val="none" w:sz="0" w:space="0" w:color="auto"/>
        <w:left w:val="none" w:sz="0" w:space="0" w:color="auto"/>
        <w:bottom w:val="none" w:sz="0" w:space="0" w:color="auto"/>
        <w:right w:val="none" w:sz="0" w:space="0" w:color="auto"/>
      </w:divBdr>
      <w:divsChild>
        <w:div w:id="1729303651">
          <w:marLeft w:val="0"/>
          <w:marRight w:val="0"/>
          <w:marTop w:val="0"/>
          <w:marBottom w:val="0"/>
          <w:divBdr>
            <w:top w:val="none" w:sz="0" w:space="0" w:color="auto"/>
            <w:left w:val="none" w:sz="0" w:space="0" w:color="auto"/>
            <w:bottom w:val="none" w:sz="0" w:space="0" w:color="auto"/>
            <w:right w:val="none" w:sz="0" w:space="0" w:color="auto"/>
          </w:divBdr>
          <w:divsChild>
            <w:div w:id="412051547">
              <w:marLeft w:val="0"/>
              <w:marRight w:val="0"/>
              <w:marTop w:val="0"/>
              <w:marBottom w:val="0"/>
              <w:divBdr>
                <w:top w:val="none" w:sz="0" w:space="0" w:color="auto"/>
                <w:left w:val="none" w:sz="0" w:space="0" w:color="auto"/>
                <w:bottom w:val="none" w:sz="0" w:space="0" w:color="auto"/>
                <w:right w:val="none" w:sz="0" w:space="0" w:color="auto"/>
              </w:divBdr>
              <w:divsChild>
                <w:div w:id="1507355669">
                  <w:marLeft w:val="0"/>
                  <w:marRight w:val="0"/>
                  <w:marTop w:val="0"/>
                  <w:marBottom w:val="0"/>
                  <w:divBdr>
                    <w:top w:val="none" w:sz="0" w:space="0" w:color="auto"/>
                    <w:left w:val="none" w:sz="0" w:space="0" w:color="auto"/>
                    <w:bottom w:val="none" w:sz="0" w:space="0" w:color="auto"/>
                    <w:right w:val="none" w:sz="0" w:space="0" w:color="auto"/>
                  </w:divBdr>
                  <w:divsChild>
                    <w:div w:id="1958903139">
                      <w:marLeft w:val="0"/>
                      <w:marRight w:val="0"/>
                      <w:marTop w:val="0"/>
                      <w:marBottom w:val="0"/>
                      <w:divBdr>
                        <w:top w:val="none" w:sz="0" w:space="0" w:color="auto"/>
                        <w:left w:val="none" w:sz="0" w:space="0" w:color="auto"/>
                        <w:bottom w:val="none" w:sz="0" w:space="0" w:color="auto"/>
                        <w:right w:val="none" w:sz="0" w:space="0" w:color="auto"/>
                      </w:divBdr>
                      <w:divsChild>
                        <w:div w:id="210502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834214">
              <w:marLeft w:val="0"/>
              <w:marRight w:val="0"/>
              <w:marTop w:val="0"/>
              <w:marBottom w:val="0"/>
              <w:divBdr>
                <w:top w:val="none" w:sz="0" w:space="0" w:color="auto"/>
                <w:left w:val="none" w:sz="0" w:space="0" w:color="auto"/>
                <w:bottom w:val="none" w:sz="0" w:space="0" w:color="auto"/>
                <w:right w:val="none" w:sz="0" w:space="0" w:color="auto"/>
              </w:divBdr>
              <w:divsChild>
                <w:div w:id="12774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193846">
          <w:marLeft w:val="0"/>
          <w:marRight w:val="0"/>
          <w:marTop w:val="0"/>
          <w:marBottom w:val="0"/>
          <w:divBdr>
            <w:top w:val="none" w:sz="0" w:space="0" w:color="auto"/>
            <w:left w:val="none" w:sz="0" w:space="0" w:color="auto"/>
            <w:bottom w:val="none" w:sz="0" w:space="0" w:color="auto"/>
            <w:right w:val="none" w:sz="0" w:space="0" w:color="auto"/>
          </w:divBdr>
          <w:divsChild>
            <w:div w:id="237062972">
              <w:marLeft w:val="0"/>
              <w:marRight w:val="0"/>
              <w:marTop w:val="0"/>
              <w:marBottom w:val="0"/>
              <w:divBdr>
                <w:top w:val="none" w:sz="0" w:space="0" w:color="auto"/>
                <w:left w:val="none" w:sz="0" w:space="0" w:color="auto"/>
                <w:bottom w:val="none" w:sz="0" w:space="0" w:color="auto"/>
                <w:right w:val="none" w:sz="0" w:space="0" w:color="auto"/>
              </w:divBdr>
              <w:divsChild>
                <w:div w:id="450823155">
                  <w:marLeft w:val="0"/>
                  <w:marRight w:val="0"/>
                  <w:marTop w:val="0"/>
                  <w:marBottom w:val="0"/>
                  <w:divBdr>
                    <w:top w:val="none" w:sz="0" w:space="0" w:color="auto"/>
                    <w:left w:val="none" w:sz="0" w:space="0" w:color="auto"/>
                    <w:bottom w:val="none" w:sz="0" w:space="0" w:color="auto"/>
                    <w:right w:val="none" w:sz="0" w:space="0" w:color="auto"/>
                  </w:divBdr>
                  <w:divsChild>
                    <w:div w:id="1515147814">
                      <w:marLeft w:val="0"/>
                      <w:marRight w:val="0"/>
                      <w:marTop w:val="0"/>
                      <w:marBottom w:val="0"/>
                      <w:divBdr>
                        <w:top w:val="none" w:sz="0" w:space="0" w:color="auto"/>
                        <w:left w:val="none" w:sz="0" w:space="0" w:color="auto"/>
                        <w:bottom w:val="none" w:sz="0" w:space="0" w:color="auto"/>
                        <w:right w:val="none" w:sz="0" w:space="0" w:color="auto"/>
                      </w:divBdr>
                      <w:divsChild>
                        <w:div w:id="87446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264987">
              <w:marLeft w:val="0"/>
              <w:marRight w:val="0"/>
              <w:marTop w:val="0"/>
              <w:marBottom w:val="0"/>
              <w:divBdr>
                <w:top w:val="none" w:sz="0" w:space="0" w:color="auto"/>
                <w:left w:val="none" w:sz="0" w:space="0" w:color="auto"/>
                <w:bottom w:val="none" w:sz="0" w:space="0" w:color="auto"/>
                <w:right w:val="none" w:sz="0" w:space="0" w:color="auto"/>
              </w:divBdr>
              <w:divsChild>
                <w:div w:id="17456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887141">
          <w:marLeft w:val="0"/>
          <w:marRight w:val="0"/>
          <w:marTop w:val="0"/>
          <w:marBottom w:val="0"/>
          <w:divBdr>
            <w:top w:val="none" w:sz="0" w:space="0" w:color="auto"/>
            <w:left w:val="none" w:sz="0" w:space="0" w:color="auto"/>
            <w:bottom w:val="none" w:sz="0" w:space="0" w:color="auto"/>
            <w:right w:val="none" w:sz="0" w:space="0" w:color="auto"/>
          </w:divBdr>
          <w:divsChild>
            <w:div w:id="1562667383">
              <w:marLeft w:val="0"/>
              <w:marRight w:val="0"/>
              <w:marTop w:val="0"/>
              <w:marBottom w:val="0"/>
              <w:divBdr>
                <w:top w:val="none" w:sz="0" w:space="0" w:color="auto"/>
                <w:left w:val="none" w:sz="0" w:space="0" w:color="auto"/>
                <w:bottom w:val="none" w:sz="0" w:space="0" w:color="auto"/>
                <w:right w:val="none" w:sz="0" w:space="0" w:color="auto"/>
              </w:divBdr>
              <w:divsChild>
                <w:div w:id="2018969166">
                  <w:marLeft w:val="0"/>
                  <w:marRight w:val="0"/>
                  <w:marTop w:val="0"/>
                  <w:marBottom w:val="0"/>
                  <w:divBdr>
                    <w:top w:val="none" w:sz="0" w:space="0" w:color="auto"/>
                    <w:left w:val="none" w:sz="0" w:space="0" w:color="auto"/>
                    <w:bottom w:val="none" w:sz="0" w:space="0" w:color="auto"/>
                    <w:right w:val="none" w:sz="0" w:space="0" w:color="auto"/>
                  </w:divBdr>
                  <w:divsChild>
                    <w:div w:id="1913848745">
                      <w:marLeft w:val="0"/>
                      <w:marRight w:val="0"/>
                      <w:marTop w:val="0"/>
                      <w:marBottom w:val="0"/>
                      <w:divBdr>
                        <w:top w:val="none" w:sz="0" w:space="0" w:color="auto"/>
                        <w:left w:val="none" w:sz="0" w:space="0" w:color="auto"/>
                        <w:bottom w:val="none" w:sz="0" w:space="0" w:color="auto"/>
                        <w:right w:val="none" w:sz="0" w:space="0" w:color="auto"/>
                      </w:divBdr>
                      <w:divsChild>
                        <w:div w:id="44423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0226">
              <w:marLeft w:val="0"/>
              <w:marRight w:val="0"/>
              <w:marTop w:val="0"/>
              <w:marBottom w:val="0"/>
              <w:divBdr>
                <w:top w:val="none" w:sz="0" w:space="0" w:color="auto"/>
                <w:left w:val="none" w:sz="0" w:space="0" w:color="auto"/>
                <w:bottom w:val="none" w:sz="0" w:space="0" w:color="auto"/>
                <w:right w:val="none" w:sz="0" w:space="0" w:color="auto"/>
              </w:divBdr>
              <w:divsChild>
                <w:div w:id="24773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274570">
          <w:marLeft w:val="0"/>
          <w:marRight w:val="0"/>
          <w:marTop w:val="0"/>
          <w:marBottom w:val="0"/>
          <w:divBdr>
            <w:top w:val="none" w:sz="0" w:space="0" w:color="auto"/>
            <w:left w:val="none" w:sz="0" w:space="0" w:color="auto"/>
            <w:bottom w:val="none" w:sz="0" w:space="0" w:color="auto"/>
            <w:right w:val="none" w:sz="0" w:space="0" w:color="auto"/>
          </w:divBdr>
          <w:divsChild>
            <w:div w:id="1856728436">
              <w:marLeft w:val="0"/>
              <w:marRight w:val="0"/>
              <w:marTop w:val="0"/>
              <w:marBottom w:val="0"/>
              <w:divBdr>
                <w:top w:val="none" w:sz="0" w:space="0" w:color="auto"/>
                <w:left w:val="none" w:sz="0" w:space="0" w:color="auto"/>
                <w:bottom w:val="none" w:sz="0" w:space="0" w:color="auto"/>
                <w:right w:val="none" w:sz="0" w:space="0" w:color="auto"/>
              </w:divBdr>
              <w:divsChild>
                <w:div w:id="311103765">
                  <w:marLeft w:val="0"/>
                  <w:marRight w:val="0"/>
                  <w:marTop w:val="0"/>
                  <w:marBottom w:val="0"/>
                  <w:divBdr>
                    <w:top w:val="none" w:sz="0" w:space="0" w:color="auto"/>
                    <w:left w:val="none" w:sz="0" w:space="0" w:color="auto"/>
                    <w:bottom w:val="none" w:sz="0" w:space="0" w:color="auto"/>
                    <w:right w:val="none" w:sz="0" w:space="0" w:color="auto"/>
                  </w:divBdr>
                  <w:divsChild>
                    <w:div w:id="1073696887">
                      <w:marLeft w:val="0"/>
                      <w:marRight w:val="0"/>
                      <w:marTop w:val="0"/>
                      <w:marBottom w:val="0"/>
                      <w:divBdr>
                        <w:top w:val="none" w:sz="0" w:space="0" w:color="auto"/>
                        <w:left w:val="none" w:sz="0" w:space="0" w:color="auto"/>
                        <w:bottom w:val="none" w:sz="0" w:space="0" w:color="auto"/>
                        <w:right w:val="none" w:sz="0" w:space="0" w:color="auto"/>
                      </w:divBdr>
                      <w:divsChild>
                        <w:div w:id="65584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9782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mailto:residence.angelique@senectis.com"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senectis.com"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3E686-F2CA-4A65-B2EE-B633F6DF6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965</TotalTime>
  <Pages>1</Pages>
  <Words>988</Words>
  <Characters>5435</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Medical</cp:lastModifiedBy>
  <cp:revision>59</cp:revision>
  <dcterms:created xsi:type="dcterms:W3CDTF">2020-11-16T19:05:00Z</dcterms:created>
  <dcterms:modified xsi:type="dcterms:W3CDTF">2021-09-21T06:51:00Z</dcterms:modified>
</cp:coreProperties>
</file>